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6" w:firstLineChars="200"/>
        <w:jc w:val="center"/>
        <w:textAlignment w:val="auto"/>
        <w:rPr>
          <w:rFonts w:hint="eastAsia" w:ascii="方正小标宋_GBK" w:hAnsi="仿宋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垫江县市场监督管理局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_GBK" w:hAnsi="仿宋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仿宋" w:eastAsia="方正小标宋_GBK"/>
          <w:sz w:val="44"/>
          <w:szCs w:val="44"/>
        </w:rPr>
        <w:t>关于202</w:t>
      </w:r>
      <w:r>
        <w:rPr>
          <w:rFonts w:hint="eastAsia" w:ascii="方正小标宋_GBK" w:hAnsi="仿宋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仿宋" w:eastAsia="方正小标宋_GBK"/>
          <w:sz w:val="44"/>
          <w:szCs w:val="44"/>
        </w:rPr>
        <w:t>年度企业</w:t>
      </w:r>
      <w:r>
        <w:rPr>
          <w:rFonts w:hint="eastAsia" w:ascii="方正小标宋_GBK" w:hAnsi="仿宋" w:eastAsia="方正小标宋_GBK"/>
          <w:sz w:val="44"/>
          <w:szCs w:val="44"/>
          <w:lang w:val="en-US" w:eastAsia="zh-CN"/>
        </w:rPr>
        <w:t>知识产权转化运用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专项行动奖励名单的公示</w:t>
      </w:r>
    </w:p>
    <w:p>
      <w:pPr>
        <w:spacing w:line="52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垫江市场监公示〔2024〕26号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6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646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《关于组织开展202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企业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知识产权转化运用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专项行动的通知》（垫江市监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134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号）《关于同意重庆市智循环科技有限公司等10家企业参加2023年度企业知识产权转化运用专项行动（第一批）的批复》（垫江市监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138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关于同意重庆海金铸造机械有限公司等5家企业参加2023年度企业知识产权转化运用专项行动（第二批）的批复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文件要求，经县市场监管局审核，决定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对重庆市智循环科技有限公司等企业开展转化运用的20件专利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按垫江府办发〔2019〕26号文件进行奖励，奖励金额合计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6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《垫江县202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年度企业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知识产权转化运用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专项行动奖励名单》进行公示，公示期为202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日（5个工作日）。对公示有异议的，请在公示期内实名并书面向我局反映，逾期不予受理。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6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监督电话：县市监管局 吕老师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023-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74512580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969" w:firstLine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县市监督局机关纪委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夏老师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023-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555861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6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附件：垫江县202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年度企业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知识产权转化运用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专项行动奖励名单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6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6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垫江县市场监督管理局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6" w:firstLineChars="200"/>
        <w:jc w:val="right"/>
        <w:textAlignment w:val="auto"/>
        <w:rPr>
          <w:rFonts w:hint="default" w:ascii="方正仿宋_GBK" w:hAnsi="仿宋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426" w:firstLineChars="200"/>
        <w:textAlignment w:val="auto"/>
        <w:rPr>
          <w:rFonts w:hint="eastAsia" w:eastAsiaTheme="minorEastAsia"/>
          <w:lang w:val="en-US" w:eastAsia="zh-CN"/>
        </w:rPr>
        <w:sectPr>
          <w:pgSz w:w="11906" w:h="16838"/>
          <w:pgMar w:top="1440" w:right="1797" w:bottom="1440" w:left="1797" w:header="851" w:footer="992" w:gutter="0"/>
          <w:cols w:space="0" w:num="1"/>
          <w:rtlGutter w:val="0"/>
          <w:docGrid w:type="linesAndChars" w:linePitch="312" w:charSpace="64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附件</w:t>
      </w:r>
    </w:p>
    <w:p>
      <w:pPr>
        <w:spacing w:line="520" w:lineRule="exact"/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垫江县202</w:t>
      </w: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年度企业</w:t>
      </w:r>
      <w:r>
        <w:rPr>
          <w:rFonts w:hint="eastAsia" w:ascii="方正黑体_GBK" w:hAnsi="方正黑体_GBK" w:eastAsia="方正黑体_GBK" w:cs="方正黑体_GBK"/>
          <w:sz w:val="36"/>
          <w:szCs w:val="36"/>
          <w:lang w:val="en-US" w:eastAsia="zh-CN"/>
        </w:rPr>
        <w:t>知识产权转化运用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专项行动奖励名单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1340"/>
        <w:jc w:val="left"/>
        <w:textAlignment w:val="auto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单位</w:t>
      </w:r>
      <w:r>
        <w:rPr>
          <w:rFonts w:ascii="方正仿宋_GBK" w:hAnsi="仿宋" w:eastAsia="方正仿宋_GBK"/>
          <w:sz w:val="24"/>
          <w:szCs w:val="24"/>
        </w:rPr>
        <w:t>：</w:t>
      </w:r>
      <w:r>
        <w:rPr>
          <w:rFonts w:hint="eastAsia" w:ascii="方正仿宋_GBK" w:hAnsi="仿宋" w:eastAsia="方正仿宋_GBK"/>
          <w:sz w:val="24"/>
          <w:szCs w:val="24"/>
        </w:rPr>
        <w:t>万元</w:t>
      </w:r>
    </w:p>
    <w:tbl>
      <w:tblPr>
        <w:tblStyle w:val="5"/>
        <w:tblW w:w="1378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908"/>
        <w:gridCol w:w="5067"/>
        <w:gridCol w:w="2450"/>
        <w:gridCol w:w="1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tblHeader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/>
                <w:bCs/>
                <w:lang w:val="en-US" w:eastAsia="zh-CN" w:bidi="ar"/>
              </w:rPr>
              <w:t>序号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10"/>
                <w:rFonts w:hint="eastAsia"/>
                <w:b/>
                <w:bCs/>
                <w:lang w:val="en-US" w:eastAsia="zh-CN" w:bidi="ar"/>
              </w:rPr>
              <w:t>企业名称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/>
                <w:bCs/>
                <w:lang w:val="en-US" w:eastAsia="zh-CN" w:bidi="ar"/>
              </w:rPr>
              <w:t>专利名称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/>
                <w:bCs/>
                <w:lang w:val="en-US" w:eastAsia="zh-CN" w:bidi="ar"/>
              </w:rPr>
              <w:t>专利号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b/>
                <w:bCs/>
                <w:lang w:val="en-US" w:eastAsia="zh-CN" w:bidi="ar"/>
              </w:rPr>
              <w:t>奖励金额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重庆市智循环科技有限公司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铆银点机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2018108334850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重庆市智循环科技有限公司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用于铆银点机的银点送料盘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2018108322961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重庆金龙科技有限公司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用于铆银点机的工装板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201810832243X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重庆金龙科技有限公司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一种五金工具浸塑装置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2022100346292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重庆任丙科技有限公司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多通道管式陶瓷膜端部防挤压变形的切断设备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2021115151964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重庆任丙科技有限公司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应用于填料塔内防形变的陶瓷填料生产线组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2022100790917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重庆博杰能源有限公司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一种污水过滤网更换辅助装置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10"/>
                <w:rFonts w:hint="eastAsia"/>
                <w:lang w:val="en-US" w:eastAsia="zh-CN" w:bidi="ar"/>
              </w:rPr>
              <w:t>2018116515400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垫江县兴垫交通旅游开发有限公司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局部管道维修用树脂涂覆设备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2022101748103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重庆市正清药品包装有限公司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一种玻璃杯生产制造自动化组装设备及组装方法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2022108413276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重庆啸云环保科技有限公司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一种环保生物质燃料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2021111708767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重庆海金铸造机械有限公司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一种金属硬度强化方法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2021112901155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重庆海金铸造机械有限公司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一种铸件用锅炉离心铸造检测铸造装置及铸造方法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2022104937357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重庆中昆新材料科技有限公司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一种高硬度铝合金导线生产设备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2022101373047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重庆中昆新材料科技有限公司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一种铝合金型材加工用热处理工艺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2020109464312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重庆中昆新材料科技有限公司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一种适用于铝型材加工的整形设备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202110412969X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重庆中昆铝业有限公司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铝基连续碳纤维增强复合材料的3D成型方法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2021109046123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重庆中昆铝业有限公司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一种铝镁锰板覆膜工艺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2022114004892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重庆镜辰美科技有限公司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一种具有钻孔加工功能的光学镜片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2021110035581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重庆镜辰美科技有限公司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一种操作中便于及时清除残留液体的内窥镜及方法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2021105508621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重庆艾之源农业科技有限公司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一种艾草叶分离装置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2021111383962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"/>
              </w:rPr>
              <w:t>合计</w:t>
            </w:r>
          </w:p>
        </w:tc>
        <w:tc>
          <w:tcPr>
            <w:tcW w:w="5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</w:tbl>
    <w:p>
      <w:pPr>
        <w:spacing w:line="594" w:lineRule="exact"/>
        <w:rPr>
          <w:rFonts w:hint="eastAsia" w:ascii="方正仿宋_GBK" w:eastAsia="方正仿宋_GBK"/>
          <w:sz w:val="32"/>
          <w:szCs w:val="32"/>
          <w:lang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MzVhNDEzNzZjNGU1ZmQ3YWE0Y2I0YjlhMTM5MjAifQ=="/>
  </w:docVars>
  <w:rsids>
    <w:rsidRoot w:val="00DE0FAF"/>
    <w:rsid w:val="000130E2"/>
    <w:rsid w:val="000A6966"/>
    <w:rsid w:val="001228EF"/>
    <w:rsid w:val="001A5DC6"/>
    <w:rsid w:val="00250B12"/>
    <w:rsid w:val="003A21C5"/>
    <w:rsid w:val="00410E98"/>
    <w:rsid w:val="004216EE"/>
    <w:rsid w:val="004B3B30"/>
    <w:rsid w:val="00584191"/>
    <w:rsid w:val="0062160C"/>
    <w:rsid w:val="0079673A"/>
    <w:rsid w:val="007A30AA"/>
    <w:rsid w:val="007D59A0"/>
    <w:rsid w:val="00850E7D"/>
    <w:rsid w:val="00921027"/>
    <w:rsid w:val="009628AF"/>
    <w:rsid w:val="00C17353"/>
    <w:rsid w:val="00CC4412"/>
    <w:rsid w:val="00D23178"/>
    <w:rsid w:val="00D46949"/>
    <w:rsid w:val="00D75D2C"/>
    <w:rsid w:val="00DE0FAF"/>
    <w:rsid w:val="00F16C50"/>
    <w:rsid w:val="00F20D7A"/>
    <w:rsid w:val="025A3275"/>
    <w:rsid w:val="03600692"/>
    <w:rsid w:val="083D06E8"/>
    <w:rsid w:val="09D947CF"/>
    <w:rsid w:val="100A7E2A"/>
    <w:rsid w:val="132A0CBC"/>
    <w:rsid w:val="189664AC"/>
    <w:rsid w:val="19CA465F"/>
    <w:rsid w:val="19CC7477"/>
    <w:rsid w:val="1A7A7E33"/>
    <w:rsid w:val="1CB33AD0"/>
    <w:rsid w:val="1E827BFE"/>
    <w:rsid w:val="24BD1774"/>
    <w:rsid w:val="2A5423D7"/>
    <w:rsid w:val="2AFC2AE6"/>
    <w:rsid w:val="2BD001FB"/>
    <w:rsid w:val="2E0557AA"/>
    <w:rsid w:val="2E580034"/>
    <w:rsid w:val="2F162EBE"/>
    <w:rsid w:val="2F975C30"/>
    <w:rsid w:val="300F6EBE"/>
    <w:rsid w:val="3267118D"/>
    <w:rsid w:val="387D03CE"/>
    <w:rsid w:val="3C340332"/>
    <w:rsid w:val="3C502ECD"/>
    <w:rsid w:val="40FC0CF2"/>
    <w:rsid w:val="4328489C"/>
    <w:rsid w:val="46CA7D1C"/>
    <w:rsid w:val="46E07E03"/>
    <w:rsid w:val="4882590A"/>
    <w:rsid w:val="4B0B665D"/>
    <w:rsid w:val="4B6072A5"/>
    <w:rsid w:val="4C0875E3"/>
    <w:rsid w:val="4DAB41CC"/>
    <w:rsid w:val="51642E66"/>
    <w:rsid w:val="532F7412"/>
    <w:rsid w:val="58421289"/>
    <w:rsid w:val="59C86B91"/>
    <w:rsid w:val="5FFE1F39"/>
    <w:rsid w:val="608C4857"/>
    <w:rsid w:val="631141FF"/>
    <w:rsid w:val="63AF5656"/>
    <w:rsid w:val="650E00F0"/>
    <w:rsid w:val="662F6EA9"/>
    <w:rsid w:val="665C20B0"/>
    <w:rsid w:val="69BB5C74"/>
    <w:rsid w:val="6A1A6328"/>
    <w:rsid w:val="6A9D1970"/>
    <w:rsid w:val="6D8343C6"/>
    <w:rsid w:val="700F0193"/>
    <w:rsid w:val="741C69DA"/>
    <w:rsid w:val="77615311"/>
    <w:rsid w:val="7EA3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1058</Words>
  <Characters>1384</Characters>
  <Lines>8</Lines>
  <Paragraphs>2</Paragraphs>
  <TotalTime>9</TotalTime>
  <ScaleCrop>false</ScaleCrop>
  <LinksUpToDate>false</LinksUpToDate>
  <CharactersWithSpaces>1418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2021-12-15T08:38:00Z</dcterms:created>
  <dc:creator>A</dc:creator>
  <cp:lastModifiedBy>Administrator</cp:lastModifiedBy>
  <cp:lastPrinted>2021-12-22T02:33:00Z</cp:lastPrinted>
  <dcterms:modified xsi:type="dcterms:W3CDTF">2024-03-12T09:44:44Z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BFC7967AEAB047D590E8185955DD1FCE</vt:lpwstr>
  </property>
</Properties>
</file>