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line="600" w:lineRule="exact"/>
        <w:ind w:firstLine="878"/>
        <w:rPr>
          <w:rFonts w:ascii="微软雅黑" w:eastAsia="微软雅黑" w:cs="微软雅黑"/>
          <w:color w:val="333333"/>
        </w:rPr>
      </w:pPr>
      <w:r>
        <w:rPr>
          <w:rFonts w:asci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重庆市涪陵区经济和信息化委员会</w:t>
      </w:r>
    </w:p>
    <w:p>
      <w:pPr>
        <w:pStyle w:val="6"/>
        <w:widowControl/>
        <w:shd w:val="clear" w:color="auto" w:fill="FFFFFF"/>
        <w:spacing w:line="600" w:lineRule="exact"/>
        <w:jc w:val="center"/>
        <w:rPr>
          <w:rFonts w:asci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 w:cs="方正小标宋_GBK"/>
          <w:color w:val="333333"/>
          <w:sz w:val="44"/>
          <w:szCs w:val="44"/>
          <w:shd w:val="clear" w:color="auto" w:fill="FFFFFF"/>
        </w:rPr>
        <w:t>关于2022年区级工业“1+5”行动拟补助</w:t>
      </w:r>
    </w:p>
    <w:p>
      <w:pPr>
        <w:pStyle w:val="6"/>
        <w:widowControl/>
        <w:shd w:val="clear" w:color="auto" w:fill="FFFFFF"/>
        <w:spacing w:line="600" w:lineRule="exact"/>
        <w:jc w:val="center"/>
        <w:rPr>
          <w:rFonts w:ascii="微软雅黑" w:eastAsia="微软雅黑" w:cs="微软雅黑"/>
          <w:color w:val="333333"/>
        </w:rPr>
      </w:pPr>
      <w:r>
        <w:rPr>
          <w:rFonts w:hint="eastAsia" w:ascii="方正小标宋_GBK" w:eastAsia="方正小标宋_GBK" w:cs="方正小标宋_GBK"/>
          <w:color w:val="333333"/>
          <w:sz w:val="44"/>
          <w:szCs w:val="44"/>
          <w:shd w:val="clear" w:color="auto" w:fill="FFFFFF"/>
        </w:rPr>
        <w:t>项目名单的公示</w:t>
      </w:r>
    </w:p>
    <w:p>
      <w:pPr>
        <w:pStyle w:val="6"/>
        <w:widowControl/>
        <w:shd w:val="clear" w:color="auto" w:fill="FFFFFF"/>
        <w:spacing w:line="600" w:lineRule="exact"/>
        <w:rPr>
          <w:rFonts w:ascii="微软雅黑" w:eastAsia="微软雅黑" w:cs="微软雅黑"/>
          <w:color w:val="333333"/>
        </w:rPr>
      </w:pPr>
    </w:p>
    <w:p>
      <w:pPr>
        <w:pStyle w:val="6"/>
        <w:widowControl/>
        <w:shd w:val="clear" w:color="auto" w:fill="FFFFFF"/>
        <w:spacing w:line="600" w:lineRule="exact"/>
        <w:ind w:firstLine="634"/>
        <w:rPr>
          <w:rFonts w:ascii="微软雅黑" w:eastAsia="微软雅黑" w:cs="微软雅黑"/>
          <w:color w:val="333333"/>
        </w:rPr>
      </w:pPr>
      <w:r>
        <w:rPr>
          <w:rFonts w:ascii="方正仿宋_GBK" w:eastAsia="方正仿宋_GBK" w:cs="方正仿宋_GBK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区</w:t>
      </w:r>
      <w:r>
        <w:rPr>
          <w:rFonts w:ascii="方正仿宋_GBK" w:eastAsia="方正仿宋_GBK" w:cs="方正仿宋_GBK"/>
          <w:color w:val="333333"/>
          <w:sz w:val="32"/>
          <w:szCs w:val="32"/>
          <w:shd w:val="clear" w:color="auto" w:fill="FFFFFF"/>
        </w:rPr>
        <w:t>经济信息委</w:t>
      </w: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《关于组织申报2022年涪陵区工业发展“1+5”行动专项资金项目的通知》（涪经信发〔2022〕100号）文件有关规定，经企业自愿申报，1</w:t>
      </w:r>
      <w:r>
        <w:rPr>
          <w:rFonts w:ascii="方正仿宋_GBK" w:eastAsia="方正仿宋_GBK" w:cs="方正仿宋_GBK"/>
          <w:color w:val="333333"/>
          <w:sz w:val="32"/>
          <w:szCs w:val="32"/>
          <w:shd w:val="clear" w:color="auto" w:fill="FFFFFF"/>
        </w:rPr>
        <w:t>69</w:t>
      </w: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个项目符合文件申报要求。为增强工作透明度，现将符合2022年涪陵区工业发展“1+5”行动专项资金补助条件的项目名单予以公示，欢迎社会各界监督。公示期间，如对以上企业申报项目有异议，请实名来电或来访反映。</w:t>
      </w:r>
    </w:p>
    <w:p>
      <w:pPr>
        <w:pStyle w:val="6"/>
        <w:widowControl/>
        <w:shd w:val="clear" w:color="auto" w:fill="FFFFFF"/>
        <w:spacing w:line="600" w:lineRule="exact"/>
        <w:ind w:firstLine="634"/>
        <w:rPr>
          <w:rFonts w:ascii="微软雅黑" w:eastAsia="微软雅黑" w:cs="微软雅黑"/>
          <w:color w:val="333333"/>
        </w:rPr>
      </w:pP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公示时间：2022年12月2日至2022年12月9日。</w:t>
      </w:r>
    </w:p>
    <w:p>
      <w:pPr>
        <w:pStyle w:val="6"/>
        <w:widowControl/>
        <w:shd w:val="clear" w:color="auto" w:fill="FFFFFF"/>
        <w:spacing w:line="600" w:lineRule="exact"/>
        <w:ind w:firstLine="634"/>
        <w:rPr>
          <w:rFonts w:ascii="微软雅黑" w:hAnsi="微软雅黑" w:eastAsia="方正仿宋_GBK" w:cs="微软雅黑"/>
          <w:color w:val="333333"/>
        </w:rPr>
      </w:pP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举报电话：72288264，72288529</w:t>
      </w:r>
      <w:bookmarkStart w:id="0" w:name="_GoBack"/>
      <w:bookmarkEnd w:id="0"/>
    </w:p>
    <w:p>
      <w:pPr>
        <w:pStyle w:val="6"/>
        <w:widowControl/>
        <w:shd w:val="clear" w:color="auto" w:fill="FFFFFF"/>
        <w:spacing w:line="600" w:lineRule="exact"/>
        <w:ind w:firstLine="634"/>
        <w:rPr>
          <w:rFonts w:ascii="微软雅黑" w:hAnsi="微软雅黑" w:eastAsia="方正仿宋_GBK" w:cs="微软雅黑"/>
          <w:color w:val="333333"/>
        </w:rPr>
      </w:pP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附件：2022年区级工业“1+5”行动拟补助项目名单</w:t>
      </w:r>
    </w:p>
    <w:p>
      <w:pPr>
        <w:pStyle w:val="6"/>
        <w:widowControl/>
        <w:shd w:val="clear" w:color="auto" w:fill="FFFFFF"/>
        <w:spacing w:line="600" w:lineRule="exact"/>
        <w:rPr>
          <w:rFonts w:ascii="微软雅黑" w:eastAsia="微软雅黑" w:cs="微软雅黑"/>
          <w:color w:val="333333"/>
        </w:rPr>
      </w:pPr>
    </w:p>
    <w:p>
      <w:pPr>
        <w:pStyle w:val="6"/>
        <w:widowControl/>
        <w:shd w:val="clear" w:color="auto" w:fill="FFFFFF"/>
        <w:spacing w:line="600" w:lineRule="exact"/>
        <w:rPr>
          <w:rFonts w:ascii="微软雅黑" w:eastAsia="微软雅黑" w:cs="微软雅黑"/>
          <w:color w:val="333333"/>
        </w:rPr>
      </w:pPr>
    </w:p>
    <w:p>
      <w:pPr>
        <w:pStyle w:val="6"/>
        <w:widowControl/>
        <w:shd w:val="clear" w:color="auto" w:fill="FFFFFF"/>
        <w:spacing w:line="600" w:lineRule="exact"/>
        <w:rPr>
          <w:rFonts w:ascii="微软雅黑" w:eastAsia="微软雅黑" w:cs="微软雅黑"/>
          <w:color w:val="333333"/>
        </w:rPr>
      </w:pPr>
    </w:p>
    <w:p>
      <w:pPr>
        <w:pStyle w:val="6"/>
        <w:widowControl/>
        <w:shd w:val="clear" w:color="auto" w:fill="FFFFFF"/>
        <w:spacing w:line="600" w:lineRule="exact"/>
        <w:ind w:firstLine="3197"/>
        <w:rPr>
          <w:rFonts w:ascii="微软雅黑" w:eastAsia="微软雅黑" w:cs="微软雅黑"/>
          <w:color w:val="333333"/>
        </w:rPr>
      </w:pP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重庆市涪陵区经济和信息化委员会</w:t>
      </w:r>
    </w:p>
    <w:p>
      <w:pPr>
        <w:pStyle w:val="6"/>
        <w:widowControl/>
        <w:shd w:val="clear" w:color="auto" w:fill="FFFFFF"/>
        <w:spacing w:line="600" w:lineRule="exact"/>
        <w:ind w:firstLine="4478"/>
        <w:rPr>
          <w:rFonts w:ascii="微软雅黑" w:eastAsia="微软雅黑" w:cs="微软雅黑"/>
          <w:color w:val="333333"/>
        </w:rPr>
      </w:pP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202</w:t>
      </w:r>
      <w:r>
        <w:rPr>
          <w:rFonts w:ascii="方正仿宋_GBK" w:eastAsia="方正仿宋_GBK" w:cs="方正仿宋_GBK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年12月</w:t>
      </w:r>
      <w:r>
        <w:rPr>
          <w:rFonts w:ascii="方正仿宋_GBK" w:eastAsia="方正仿宋_GBK" w:cs="方正仿宋_GBK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方正仿宋_GBK" w:eastAsia="方正仿宋_GBK" w:cs="方正仿宋_GBK"/>
          <w:color w:val="333333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rPr>
          <w:rFonts w:ascii="方正仿宋_GBK" w:eastAsia="方正仿宋_GBK" w:cs="方正仿宋_GBK"/>
          <w:sz w:val="32"/>
          <w:szCs w:val="32"/>
        </w:rPr>
      </w:pPr>
    </w:p>
    <w:p>
      <w:pPr>
        <w:pStyle w:val="2"/>
        <w:spacing w:before="0" w:after="0" w:line="600" w:lineRule="exact"/>
      </w:pPr>
    </w:p>
    <w:p>
      <w:pPr>
        <w:spacing w:line="600" w:lineRule="exact"/>
      </w:pPr>
    </w:p>
    <w:p>
      <w:pPr>
        <w:spacing w:line="600" w:lineRule="exact"/>
        <w:rPr>
          <w:rFonts w:asci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附件：</w:t>
      </w:r>
    </w:p>
    <w:p>
      <w:pPr>
        <w:pStyle w:val="2"/>
        <w:spacing w:before="0" w:after="0"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  <w:t>2022年区级工业“1+5”行动拟补助项目名单</w:t>
      </w:r>
    </w:p>
    <w:tbl>
      <w:tblPr>
        <w:tblStyle w:val="7"/>
        <w:tblW w:w="9028" w:type="dxa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723"/>
        <w:gridCol w:w="1995"/>
        <w:gridCol w:w="3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color w:val="000000"/>
                <w:kern w:val="0"/>
                <w:sz w:val="28"/>
                <w:szCs w:val="28"/>
              </w:rPr>
              <w:t>属地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重庆市涪陵区金星水泥有限公司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江北街道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水泥粉磨系统节能改造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重庆万凯新材料科技有限公司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二期 PET 高分子材料生产升级改造项目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重庆渝湘精密机械有限公司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铝合金汽车空调机壳压铸生产线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重庆港盛电子科技有限公司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综保区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LED贴片生产车间技术改造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重庆建峰新材料有限责任公司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热岛输煤筛破系统改造项目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 xml:space="preserve">重庆财衡大祥纺织有限公司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财衡大祥纺纱生产线智能化改造及建设项目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重庆新联峰实业有限公司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氨纶纸管智能化生产线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重庆同辉科发气体有限公司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1万吨/年氧化亚氮项目(二期）数字化生产线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重庆市涪陵区大业建材有限公司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荔枝街道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珍溪建筑产业现代化生产基地精品砂石三线项目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重庆建峰浩康化工有限公司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2万吨环保型醚化蜜胺树脂项目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渝妹儿米业（重庆）集团有限公司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龙潭镇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日产150吨大米生产线项目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重庆市涪陵太极印务有限责任公司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包装纸盒生产线智能化改造项目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重庆市优才机械有限公司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龙桥街道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生产车间数控设备技术改造项目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重庆渝和电力设备有限公司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变压器生产线建设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重庆国丰实业有限公司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电解铝多功能机组设备技术改造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重庆汇科包装有限公司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新型防伪软包装生产线扩建项目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太极集团重庆涪陵制药厂有限公司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口服液生产线智能化改造项目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重庆华峰化工有限公司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己二酸E数字化装备建设项目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重庆建峰工业集团有限公司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数字化安全生产经营管理平台技改项目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重庆增程科技有限公司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增程科技二氯烟酸生产线扩能改造项目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重庆美心翼申机械股份有限公司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全自动通机曲轴生产线升级改造一期项目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重庆棠立机械制造有限公司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全自动铁覆模砂环保生产线升级改造一期项目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重庆鹏凯精细化工有限公司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双嘴口袋包装线自动化技术改造项目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重庆龙冉能源科技有限公司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100万方/日天然气液化生产线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重庆三爱海陵实业有限责任公司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年产600万只丰田TNGA 2.0L进气门智能化生产线建设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重庆瑞轩新型建材有限公司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荔枝街道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年产30万方加气混凝土砌块技改项目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重庆腾泽化学有限公司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酮连氮及其衍生物制取500t/a硫酸肼中试项目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华峰铝业有限公司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铝板带箔材料压延设备技术改造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洛林通讯设备重庆有限公司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马鞍街道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生产车间数控设备技术改造项目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重庆宏图新材料科技有限公司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年产3000吨绿色环保油墨智能化改造项目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重庆同辉科盛气体有限公司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空分装置及液体二氧化碳深加工项目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中粮油脂（重庆）有限公司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机器换人项目补贴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华峰重庆氨纶有限公司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华峰差别化氨纶长丝智能工厂建设项目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重庆市鹏程印务有限公司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敦仁街道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鹏程技改升级项目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重庆万达薄板有限公司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1150mm单机架数字化转型升级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重庆攀华板材有限公司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1580mm热连轧车间数字化改造项目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重庆江陶科技有限公司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陶瓷发热体生产线智能化技术改造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重庆普熙汽车配件有限公司涪陵区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年产30万套汽车配件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重庆钰淳汽车配件有限公司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年产50万套保险杠及其配套产品自动化生产项目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重庆理想包装有限责任公司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生产线智能化改造项目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重庆南涪铝业有限公司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铝型材挤压数字化工厂集成应用建设项目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重庆万凯新材料科技有限公司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万凯智能化运营大数据云平台扩容项目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华峰重庆氨纶有限公司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年产5万吨差别化氨纶长丝工业互联网平台应用项目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重庆建峰新材料有限责任公司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能通数字化车间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太极集团重庆涪陵制药厂有限公司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中药熬制前处理智能工厂项目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重庆剑涛铝业有限公司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重庆元利科技有限公司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葵花药业集团重庆小葵花儿童制药有限公司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重庆市涪陵区洪丽食品有限责任公司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南沱镇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重庆市涪陵三海兰陵有限责任公司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重庆中邦药业（集团）有限公司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重庆天原化工有限公司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重庆增程科技有限公司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重庆华峰化工有限公司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重庆华峰聚酰胺有限公司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重庆市涪陵区宏吉肉类食品有限公司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龙桥街道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重庆德霖气门有限公司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荔枝街道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重庆建峰化工股份有限公司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重庆宏图新材料科技有限公司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重庆市宏富包装有限公司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国家两化融合管理体系贯标认定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重庆白涛化工园电力有限公司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重庆永原盛科技有限公司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重庆龙冉能源科技有限公司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重庆新奥龙新清洁能源有限公司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重庆江润矿业有限公司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百胜镇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重庆智享新能源有限公司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李渡街道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重庆周庆元康玻璃有限公司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重庆市优才机械有限公司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龙桥街道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重庆朗杜新材料科技有限公司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龙桥街道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重庆众享誉商贸有限公司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罗云镇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赛特矿产品（重庆）有限公司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重庆博钢再生资源回收有限公司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清溪镇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国家电投集团重庆新能源有限公司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武陵山乡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重庆天泰建材有限公司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新妙镇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重庆渝湘精密机械有限公司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重庆御虎汽车零部件有限公司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重庆渝和电力设备有限公司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重庆深华科技有限公司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重庆大大机械制造有限责任公司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重庆市进金农业开发有限公司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珍溪镇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重庆创芯智联科技有限公司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综保区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重庆剑涛新材料有限公司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综保区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重庆攀华板材有限公司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重庆经纬驰汽车部件有限公司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重庆竞帆摩托车配件有限公司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重庆市宏图工业集团有限公司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重庆市涪陵区昆仑能源有限公司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重庆万凯新材料科技有限公司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重庆安琅新材料科技有限公司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重庆盈元展宜建材有限公司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重庆宝篆新材料科技有限公司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重庆市友拓精创实业有限公司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江东街道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重庆石从建材有限公司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百胜镇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重庆佳境源石业有限公司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蔺市街道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重庆市勇乐米业有限公司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同乐镇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2020年新升规企业奖励项目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白涛园区管委会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百胜镇人民政府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百胜镇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李渡街道办事处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李渡街道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龙桥街道办事处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龙桥街道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临港经济区管委会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罗云镇人民政府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罗云镇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清溪园区管委会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清溪镇人民政府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清溪镇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武陵山乡人民政府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武陵山乡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新妙镇人民政府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新妙镇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高新区管委会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珍溪镇人民政府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珍溪镇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综保区管委会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综保区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2021年升规指导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重庆市同讯电力实业有限公司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重庆盈元展宜实业有限公司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重庆洁环水处理设备有限公司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荔枝街道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重庆龙冉能源科技有限公司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重庆润丰塑料制品有限公司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重庆市涪陵区福华大数据有限公司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重庆辰通新材料科技有限公司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重庆巴王纳米科技有限公司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江东街道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重庆瑞轩新型建材有限公司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荔枝街道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重庆合众电气工业有限公司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华兰生物工程重庆有限公司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重庆市涪陵区大业建材有限公司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荔枝街道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重庆富丽华车用饰品有限公司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重庆天原化工有限公司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重庆万读科技有限公司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重庆万读简帛科技有限公司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重庆市丹青生物技术有限公司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龙桥街道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重庆奇森电气技术有限公司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龙桥街道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重庆大朗冶金新材料有限公司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重庆均利密封科技有限公司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重庆渝和电力设备有限公司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重庆市涪陵绿陵实业有限公司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清溪镇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重庆鑫源动力制造有限公司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重庆深华科技有限公司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重庆新铝时代科技股份有限公司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重庆竞帆摩托车配件有限公司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重庆伊申特科技发展有限公司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重庆元利科技有限公司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重庆宏声印务有限责任公司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崇义街道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重庆中药饮片厂有限公司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重庆鼎杰塑业有限公司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江北街道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重庆市涪陵区宏吉肉类食品有限公司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龙桥街道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重庆斯托赛克塑业有限责任公司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重庆新联峰实业有限公司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重庆汇科包装有限公司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重庆中邦药业(集团)有限公司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重庆市涪陵区洪丽食品有限责任公司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南沱镇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重庆华峰聚酰胺有限公司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重庆财衡大祥纺织有限公司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重庆建峰化工股份有限公司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重庆市涪陵太极印务有限责任公司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重庆中易智芯科技有限责任公司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综保区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重庆市涪陵区紫竹食品有限公司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百胜镇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赛特矿产品（重庆）有限公司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重庆市赛特刚玉有限公司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重庆渝湘精密机械有限公司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重庆南瑞博瑞变压器有限公司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重庆攀华板材有限公司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重庆万达薄板有限公司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重庆普熙汽车配件有限公司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重庆钰淳汽车配件有限公司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重庆市涪陵区国色食品有限公司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珍溪镇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华峰铝业有限公司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重庆南涪铝业有限公司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临港经济区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重庆喜旋生物科技有限公司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重庆理想包装有限责任公司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重庆经纬驰汽车部件有限公司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渝妹儿米业（重庆）集团有限公司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龙潭镇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“专精特新”企业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华兰生物工程重庆有限公司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高新区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市级绿色工厂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重庆市赛特刚玉有限公司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市级绿色工厂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重庆斯托赛克塑业有限责任公司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白涛新材料科技城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eastAsia="方正仿宋_GBK" w:cs="Times New Roman"/>
                <w:color w:val="000000"/>
                <w:szCs w:val="21"/>
              </w:rPr>
              <w:t>市级绿色工厂</w:t>
            </w:r>
          </w:p>
        </w:tc>
      </w:tr>
    </w:tbl>
    <w:p>
      <w:pPr>
        <w:spacing w:line="600" w:lineRule="exact"/>
      </w:pPr>
    </w:p>
    <w:p>
      <w:pPr>
        <w:pStyle w:val="2"/>
        <w:spacing w:before="0" w:after="0" w:line="600" w:lineRule="exact"/>
      </w:pPr>
    </w:p>
    <w:p>
      <w:pPr>
        <w:spacing w:line="600" w:lineRule="exac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margin" w:xAlign="outside" w:yAlign="outside"/>
      <w:rPr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- 2 -</w:t>
    </w:r>
    <w:r>
      <w:rPr>
        <w:rStyle w:val="9"/>
        <w:sz w:val="28"/>
        <w:szCs w:val="28"/>
      </w:rPr>
      <w:fldChar w:fldCharType="end"/>
    </w:r>
  </w:p>
  <w:p>
    <w:pPr>
      <w:pStyle w:val="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margin" w:xAlign="outside" w:yAlign="outside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365673"/>
    <w:rsid w:val="00181C44"/>
    <w:rsid w:val="00365673"/>
    <w:rsid w:val="00380FF6"/>
    <w:rsid w:val="00920EF1"/>
    <w:rsid w:val="009F1EC4"/>
    <w:rsid w:val="00CD4FB9"/>
    <w:rsid w:val="4C7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semiHidden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955</Words>
  <Characters>5449</Characters>
  <Lines>45</Lines>
  <Paragraphs>12</Paragraphs>
  <TotalTime>91</TotalTime>
  <ScaleCrop>false</ScaleCrop>
  <LinksUpToDate>false</LinksUpToDate>
  <CharactersWithSpaces>6392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2020-09-17T07:29:00Z</dcterms:created>
  <dc:creator>风羽</dc:creator>
  <cp:lastModifiedBy>user</cp:lastModifiedBy>
  <cp:lastPrinted>2022-12-02T08:56:00Z</cp:lastPrinted>
  <dcterms:modified xsi:type="dcterms:W3CDTF">2022-12-02T09:03:46Z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07FAA5E66A8A41009C67BACB43F5E0CB</vt:lpwstr>
  </property>
</Properties>
</file>