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Calibri" w:hAnsi="Calibri" w:eastAsia="方正仿宋_GBK" w:cs="Times New Roman"/>
          <w:b w:val="0"/>
          <w:kern w:val="2"/>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eastAsia" w:ascii="Calibri" w:hAnsi="Calibri" w:eastAsia="方正仿宋_GBK" w:cs="Times New Roman"/>
          <w:b w:val="0"/>
          <w:kern w:val="2"/>
          <w:sz w:val="32"/>
          <w:szCs w:val="20"/>
        </w:rPr>
      </w:pPr>
      <w:r>
        <w:rPr>
          <w:rFonts w:hint="eastAsia" w:ascii="Calibri" w:hAnsi="Calibri" w:eastAsia="方正仿宋_GBK" w:cs="Times New Roman"/>
          <w:b w:val="0"/>
          <w:kern w:val="2"/>
          <w:sz w:val="32"/>
          <w:szCs w:val="20"/>
        </w:rPr>
        <w:t xml:space="preserve">           </w:t>
      </w:r>
      <w:r>
        <w:rPr>
          <w:rFonts w:hint="eastAsia" w:ascii="Calibri" w:hAnsi="Calibri" w:eastAsia="方正仿宋_GBK" w:cs="Times New Roman"/>
          <w:b w:val="0"/>
          <w:kern w:val="2"/>
          <w:sz w:val="32"/>
          <w:szCs w:val="20"/>
        </w:rPr>
        <w:pict>
          <v:shape id="艺术字 4" o:spid="_x0000_s205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r>
        <w:rPr>
          <w:rFonts w:hint="eastAsia" w:ascii="Calibri" w:hAnsi="Calibri" w:eastAsia="方正仿宋_GBK" w:cs="Times New Roman"/>
          <w:b w:val="0"/>
          <w:kern w:val="2"/>
          <w:sz w:val="32"/>
          <w:szCs w:val="20"/>
        </w:rP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M2r6yThAQAAqAMAAA4AAABkcnMvZTJvRG9jLnhtbK1T&#10;S44TMRDdI3EHy3vSnYiMoJXOLCaEDYJIwAEqtrvbkn9yOenkElwAiR2sWLLnNgzHoOxkwgAbhPDC&#10;XXaVn+s9v15cH6xhexVRe9fy6aTmTDnhpXZ9y9++WT96whkmcBKMd6rlR4X8evnwwWIMjZr5wRup&#10;IiMQh80YWj6kFJqqQjEoCzjxQTlKdj5aSLSMfSUjjIRuTTWr66tq9FGG6IVCpN3VKcmXBb/rlEiv&#10;ug5VYqbl1FsqcyzzNs/VcgFNHyEMWpzbgH/owoJ2dOkFagUJ2C7qP6CsFtGj79JEeFv5rtNCFQ7E&#10;Zlr/xub1AEEVLiQOhotM+P9gxcv9JjIt6e04c2DpiW7ff/n27uP3rx9ovv38iU2zSGPAhmpv3Cae&#10;Vxg2MTM+dNHmL3FhhyLs8SKsOiQmaHN+NZ0/fUz6i7tc9fNgiJieK29ZDlputMucoYH9C0x0GZXe&#10;leRt49jY8hmNOeEBeaYzkCi0gVig68th9EbLtTYmH8HYb29MZHsgF6zXNY3MiYB/Kcu3rACHU11J&#10;nfwxKJDPnGTpGEgfR0bmuQerJGdGke9zRIDQJNDmbyrpauPyAVU8eiaaRT7JmqOtl0d6m12Iuh9I&#10;mBR3qrSdk2SHQuBs3ey3+2uK7/9gy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Dl8r2QAAAAwB&#10;AAAPAAAAAAAAAAEAIAAAACIAAABkcnMvZG93bnJldi54bWxQSwECFAAUAAAACACHTuJAzavrJOEB&#10;AACoAwAADgAAAAAAAAABACAAAAAoAQAAZHJzL2Uyb0RvYy54bWxQSwUGAAAAAAYABgBZAQAAewUA&#10;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textAlignment w:val="auto"/>
        <w:rPr>
          <w:rFonts w:hint="default" w:ascii="Calibri" w:hAnsi="Calibri" w:eastAsia="方正仿宋_GBK" w:cs="Times New Roman"/>
          <w:b w:val="0"/>
          <w:kern w:val="2"/>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仿宋_GBK" w:cs="Times New Roman"/>
          <w:b w:val="0"/>
          <w:kern w:val="2"/>
          <w:sz w:val="32"/>
          <w:szCs w:val="32"/>
          <w:lang w:val="en-US" w:eastAsia="zh-CN"/>
        </w:rPr>
      </w:pPr>
      <w:r>
        <w:rPr>
          <w:rFonts w:hint="default" w:ascii="Times New Roman" w:hAnsi="Times New Roman" w:eastAsia="方正仿宋_GBK" w:cs="Times New Roman"/>
          <w:b w:val="0"/>
          <w:kern w:val="2"/>
          <w:sz w:val="32"/>
          <w:szCs w:val="32"/>
          <w:lang w:val="en-US" w:eastAsia="zh-CN"/>
        </w:rPr>
        <w:t>大足科发〔2022〕</w:t>
      </w:r>
      <w:r>
        <w:rPr>
          <w:rFonts w:hint="eastAsia" w:ascii="Times New Roman" w:hAnsi="Times New Roman" w:eastAsia="方正仿宋_GBK" w:cs="Times New Roman"/>
          <w:b w:val="0"/>
          <w:kern w:val="2"/>
          <w:sz w:val="32"/>
          <w:szCs w:val="32"/>
          <w:lang w:val="en-US" w:eastAsia="zh-CN"/>
        </w:rPr>
        <w:t>46</w:t>
      </w:r>
      <w:r>
        <w:rPr>
          <w:rFonts w:hint="default" w:ascii="Times New Roman" w:hAnsi="Times New Roman" w:eastAsia="方正仿宋_GBK" w:cs="Times New Roman"/>
          <w:b w:val="0"/>
          <w:kern w:val="2"/>
          <w:sz w:val="32"/>
          <w:szCs w:val="32"/>
          <w:lang w:val="en-US" w:eastAsia="zh-CN"/>
        </w:rPr>
        <w:t>号</w:t>
      </w:r>
    </w:p>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jc w:val="center"/>
        <w:textAlignment w:val="auto"/>
        <w:rPr>
          <w:rFonts w:hint="eastAsia" w:ascii="方正小标宋_GBK" w:hAnsi="方正小标宋_GBK" w:eastAsia="方正小标宋_GBK" w:cs="方正小标宋_GBK"/>
          <w:b/>
          <w:bCs/>
          <w:color w:val="000000"/>
          <w:kern w:val="0"/>
          <w:sz w:val="44"/>
          <w:szCs w:val="44"/>
          <w:lang w:val="en-US" w:eastAsia="zh-CN" w:bidi="ar"/>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重庆市大足区科学技术局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w w:val="97"/>
          <w:sz w:val="44"/>
          <w:szCs w:val="44"/>
        </w:rPr>
      </w:pPr>
      <w:r>
        <w:rPr>
          <w:rFonts w:hint="eastAsia" w:ascii="方正小标宋_GBK" w:hAnsi="方正小标宋_GBK" w:eastAsia="方正小标宋_GBK" w:cs="方正小标宋_GBK"/>
          <w:w w:val="97"/>
          <w:sz w:val="44"/>
          <w:szCs w:val="44"/>
        </w:rPr>
        <w:t>关于签订</w:t>
      </w:r>
      <w:r>
        <w:rPr>
          <w:rFonts w:hint="default" w:ascii="Times New Roman" w:hAnsi="Times New Roman" w:eastAsia="方正小标宋_GBK" w:cs="Times New Roman"/>
          <w:bCs/>
          <w:color w:val="17110D"/>
          <w:sz w:val="44"/>
        </w:rPr>
        <w:t>大足区</w:t>
      </w:r>
      <w:r>
        <w:rPr>
          <w:rFonts w:hint="eastAsia" w:ascii="Times New Roman" w:hAnsi="Times New Roman" w:eastAsia="方正小标宋_GBK" w:cs="Times New Roman"/>
          <w:bCs/>
          <w:color w:val="17110D"/>
          <w:sz w:val="44"/>
          <w:lang w:val="en-US" w:eastAsia="zh-CN"/>
        </w:rPr>
        <w:t>2022年度</w:t>
      </w:r>
      <w:r>
        <w:rPr>
          <w:rFonts w:hint="default" w:ascii="Times New Roman" w:hAnsi="Times New Roman" w:eastAsia="方正小标宋_GBK" w:cs="Times New Roman"/>
          <w:bCs/>
          <w:color w:val="17110D"/>
          <w:sz w:val="44"/>
        </w:rPr>
        <w:t>科技成果转移转化专项项目</w:t>
      </w:r>
      <w:r>
        <w:rPr>
          <w:rFonts w:hint="eastAsia" w:ascii="方正小标宋_GBK" w:hAnsi="方正小标宋_GBK" w:eastAsia="方正小标宋_GBK" w:cs="方正小标宋_GBK"/>
          <w:w w:val="97"/>
          <w:sz w:val="44"/>
          <w:szCs w:val="44"/>
        </w:rPr>
        <w:t>任务书的通知</w:t>
      </w:r>
    </w:p>
    <w:p>
      <w:pPr>
        <w:jc w:val="center"/>
        <w:rPr>
          <w:rFonts w:hint="eastAsia" w:ascii="方正小标宋_GBK" w:hAnsi="方正小标宋_GBK" w:eastAsia="方正小标宋_GBK" w:cs="方正小标宋_GBK"/>
          <w:sz w:val="36"/>
          <w:szCs w:val="36"/>
        </w:rPr>
      </w:pPr>
    </w:p>
    <w:p>
      <w:pPr>
        <w:rPr>
          <w:rFonts w:hint="eastAsia" w:ascii="方正仿宋_GBK" w:eastAsia="方正仿宋_GBK"/>
          <w:sz w:val="32"/>
          <w:szCs w:val="32"/>
        </w:rPr>
      </w:pPr>
      <w:r>
        <w:rPr>
          <w:rFonts w:hint="eastAsia" w:ascii="方正仿宋_GBK" w:eastAsia="方正仿宋_GBK"/>
          <w:sz w:val="32"/>
          <w:szCs w:val="32"/>
        </w:rPr>
        <w:t>各项目承担单位：</w:t>
      </w:r>
    </w:p>
    <w:p>
      <w:pPr>
        <w:ind w:firstLine="640" w:firstLineChars="200"/>
        <w:rPr>
          <w:rFonts w:hint="eastAsia" w:ascii="方正仿宋_GBK" w:eastAsia="方正仿宋_GBK"/>
          <w:sz w:val="32"/>
          <w:szCs w:val="32"/>
          <w:lang w:eastAsia="zh-CN"/>
        </w:rPr>
      </w:pPr>
      <w:r>
        <w:rPr>
          <w:rFonts w:hint="eastAsia" w:ascii="方正仿宋_GBK" w:eastAsia="方正仿宋_GBK"/>
          <w:sz w:val="32"/>
          <w:szCs w:val="32"/>
        </w:rPr>
        <w:t>根据《重庆市大足区科技发展项目管理办法》（大足科发〔20</w:t>
      </w:r>
      <w:r>
        <w:rPr>
          <w:rFonts w:hint="eastAsia" w:ascii="方正仿宋_GBK" w:eastAsia="方正仿宋_GBK"/>
          <w:sz w:val="32"/>
          <w:szCs w:val="32"/>
          <w:lang w:val="en-US" w:eastAsia="zh-CN"/>
        </w:rPr>
        <w:t>22</w:t>
      </w:r>
      <w:r>
        <w:rPr>
          <w:rFonts w:hint="eastAsia" w:ascii="方正仿宋_GBK" w:eastAsia="方正仿宋_GBK"/>
          <w:sz w:val="32"/>
          <w:szCs w:val="32"/>
        </w:rPr>
        <w:t>〕</w:t>
      </w:r>
      <w:r>
        <w:rPr>
          <w:rFonts w:hint="eastAsia" w:ascii="方正仿宋_GBK" w:eastAsia="方正仿宋_GBK"/>
          <w:sz w:val="32"/>
          <w:szCs w:val="32"/>
          <w:lang w:val="en-US" w:eastAsia="zh-CN"/>
        </w:rPr>
        <w:t>22</w:t>
      </w:r>
      <w:r>
        <w:rPr>
          <w:rFonts w:hint="eastAsia" w:ascii="方正仿宋_GBK" w:eastAsia="方正仿宋_GBK"/>
          <w:sz w:val="32"/>
          <w:szCs w:val="32"/>
        </w:rPr>
        <w:t>号）文件精神，为加强成果转移转化专项项目实施过程的监管和经费管理，各项目承担单位应与区科技局签订《重庆市大足区科技发展项目任务书》，请各项目承担单位按照项目立项申请书内容，细化考核指标，认真填写任务书，并于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11</w:t>
      </w:r>
      <w:r>
        <w:rPr>
          <w:rFonts w:hint="eastAsia" w:ascii="方正仿宋_GBK" w:eastAsia="方正仿宋_GBK"/>
          <w:sz w:val="32"/>
          <w:szCs w:val="32"/>
        </w:rPr>
        <w:t>月</w:t>
      </w:r>
      <w:r>
        <w:rPr>
          <w:rFonts w:hint="eastAsia" w:ascii="方正仿宋_GBK" w:eastAsia="方正仿宋_GBK"/>
          <w:sz w:val="32"/>
          <w:szCs w:val="32"/>
          <w:lang w:val="en-US" w:eastAsia="zh-CN"/>
        </w:rPr>
        <w:t>7</w:t>
      </w:r>
      <w:r>
        <w:rPr>
          <w:rFonts w:hint="eastAsia" w:ascii="方正仿宋_GBK" w:eastAsia="方正仿宋_GBK"/>
          <w:sz w:val="32"/>
          <w:szCs w:val="32"/>
        </w:rPr>
        <w:t>日前将任务书一式</w:t>
      </w:r>
      <w:r>
        <w:rPr>
          <w:rFonts w:hint="eastAsia" w:ascii="方正仿宋_GBK" w:eastAsia="方正仿宋_GBK"/>
          <w:sz w:val="32"/>
          <w:szCs w:val="32"/>
          <w:lang w:eastAsia="zh-CN"/>
        </w:rPr>
        <w:t>叁</w:t>
      </w:r>
      <w:r>
        <w:rPr>
          <w:rFonts w:hint="eastAsia" w:ascii="方正仿宋_GBK" w:eastAsia="方正仿宋_GBK"/>
          <w:sz w:val="32"/>
          <w:szCs w:val="32"/>
        </w:rPr>
        <w:t>份交区科技局</w:t>
      </w:r>
      <w:r>
        <w:rPr>
          <w:rFonts w:hint="eastAsia" w:ascii="方正仿宋_GBK" w:eastAsia="方正仿宋_GBK"/>
          <w:sz w:val="32"/>
          <w:szCs w:val="32"/>
          <w:lang w:val="en-US" w:eastAsia="zh-CN"/>
        </w:rPr>
        <w:t>204</w:t>
      </w:r>
      <w:r>
        <w:rPr>
          <w:rFonts w:hint="eastAsia" w:ascii="方正仿宋_GBK" w:eastAsia="方正仿宋_GBK"/>
          <w:sz w:val="32"/>
          <w:szCs w:val="32"/>
        </w:rPr>
        <w:t>室（</w:t>
      </w:r>
      <w:r>
        <w:rPr>
          <w:rFonts w:hint="eastAsia" w:ascii="方正仿宋_GBK" w:eastAsia="方正仿宋_GBK"/>
          <w:sz w:val="32"/>
          <w:szCs w:val="32"/>
          <w:lang w:val="en-US" w:eastAsia="zh-CN"/>
        </w:rPr>
        <w:t>先锋路1号</w:t>
      </w:r>
      <w:r>
        <w:rPr>
          <w:rFonts w:hint="eastAsia" w:ascii="方正仿宋_GBK" w:eastAsia="方正仿宋_GBK"/>
          <w:sz w:val="32"/>
          <w:szCs w:val="32"/>
        </w:rPr>
        <w:t>），</w:t>
      </w:r>
      <w:r>
        <w:rPr>
          <w:rFonts w:hint="eastAsia" w:ascii="方正仿宋_GBK" w:eastAsia="方正仿宋_GBK"/>
          <w:sz w:val="32"/>
          <w:szCs w:val="32"/>
          <w:lang w:val="en-US" w:eastAsia="zh-CN"/>
        </w:rPr>
        <w:t>并同步报送电子档至137478772@qq.com邮箱，</w:t>
      </w:r>
      <w:r>
        <w:rPr>
          <w:rFonts w:ascii="方正仿宋_GBK" w:eastAsia="方正仿宋_GBK"/>
          <w:sz w:val="32"/>
          <w:szCs w:val="32"/>
        </w:rPr>
        <w:t>逾期将不再受理。</w:t>
      </w:r>
    </w:p>
    <w:p>
      <w:pPr>
        <w:rPr>
          <w:rFonts w:hint="eastAsia" w:ascii="方正仿宋_GBK" w:eastAsia="方正仿宋_GBK"/>
          <w:sz w:val="32"/>
          <w:szCs w:val="32"/>
          <w:lang w:val="en-US" w:eastAsia="zh-CN"/>
        </w:rPr>
      </w:pPr>
      <w:r>
        <w:rPr>
          <w:rFonts w:ascii="方正仿宋_GBK" w:eastAsia="方正仿宋_GBK"/>
          <w:sz w:val="32"/>
          <w:szCs w:val="32"/>
        </w:rPr>
        <w:t>联系人</w:t>
      </w:r>
      <w:r>
        <w:rPr>
          <w:rFonts w:hint="eastAsia" w:ascii="方正仿宋_GBK" w:eastAsia="方正仿宋_GBK"/>
          <w:sz w:val="32"/>
          <w:szCs w:val="32"/>
        </w:rPr>
        <w:t>及联系电话</w:t>
      </w:r>
      <w:r>
        <w:rPr>
          <w:rFonts w:ascii="方正仿宋_GBK" w:eastAsia="方正仿宋_GBK"/>
          <w:sz w:val="32"/>
          <w:szCs w:val="32"/>
        </w:rPr>
        <w:t>：</w:t>
      </w:r>
      <w:r>
        <w:rPr>
          <w:rFonts w:hint="eastAsia" w:ascii="方正仿宋_GBK" w:eastAsia="方正仿宋_GBK"/>
          <w:sz w:val="32"/>
          <w:szCs w:val="32"/>
          <w:lang w:eastAsia="zh-CN"/>
        </w:rPr>
        <w:t>冯治强</w:t>
      </w:r>
      <w:r>
        <w:rPr>
          <w:rFonts w:hint="eastAsia" w:ascii="方正仿宋_GBK" w:eastAsia="方正仿宋_GBK"/>
          <w:sz w:val="32"/>
          <w:szCs w:val="32"/>
        </w:rPr>
        <w:t>，</w:t>
      </w:r>
      <w:r>
        <w:rPr>
          <w:rFonts w:hint="eastAsia" w:ascii="方正仿宋_GBK" w:eastAsia="方正仿宋_GBK"/>
          <w:sz w:val="32"/>
          <w:szCs w:val="32"/>
          <w:lang w:val="en-US" w:eastAsia="zh-CN"/>
        </w:rPr>
        <w:t>43726155，15213383229。</w:t>
      </w:r>
    </w:p>
    <w:p>
      <w:pPr>
        <w:autoSpaceDE/>
        <w:autoSpaceDN/>
        <w:rPr>
          <w:rFonts w:ascii="方正仿宋_GBK" w:eastAsia="方正仿宋_GBK"/>
          <w:sz w:val="32"/>
          <w:szCs w:val="32"/>
          <w:lang w:val="en-US"/>
        </w:rPr>
      </w:pPr>
    </w:p>
    <w:p>
      <w:pPr>
        <w:autoSpaceDE/>
        <w:autoSpaceDN/>
        <w:rPr>
          <w:rFonts w:ascii="方正仿宋_GBK" w:eastAsia="方正仿宋_GBK"/>
          <w:sz w:val="32"/>
          <w:szCs w:val="32"/>
          <w:lang w:val="en-US"/>
        </w:rPr>
      </w:pPr>
    </w:p>
    <w:p>
      <w:pPr>
        <w:autoSpaceDE/>
        <w:autoSpaceDN/>
        <w:ind w:left="1280" w:hanging="1280" w:hangingChars="400"/>
        <w:rPr>
          <w:rFonts w:ascii="方正仿宋_GBK" w:eastAsia="方正仿宋_GBK"/>
          <w:sz w:val="32"/>
          <w:szCs w:val="32"/>
          <w:lang w:val="en-US"/>
        </w:rPr>
      </w:pPr>
      <w:r>
        <w:rPr>
          <w:rFonts w:ascii="方正仿宋_GBK" w:eastAsia="方正仿宋_GBK"/>
          <w:sz w:val="32"/>
          <w:szCs w:val="32"/>
        </w:rPr>
        <w:t>附件：</w:t>
      </w:r>
      <w:r>
        <w:rPr>
          <w:rFonts w:hint="eastAsia" w:ascii="方正仿宋_GBK" w:eastAsia="方正仿宋_GBK"/>
          <w:sz w:val="32"/>
          <w:szCs w:val="32"/>
        </w:rPr>
        <w:t>1</w:t>
      </w:r>
      <w:r>
        <w:rPr>
          <w:rFonts w:hint="eastAsia" w:ascii="方正仿宋_GBK" w:eastAsia="方正仿宋_GBK"/>
          <w:sz w:val="32"/>
          <w:szCs w:val="32"/>
          <w:lang w:val="en-US"/>
        </w:rPr>
        <w:t>.</w:t>
      </w:r>
      <w:r>
        <w:rPr>
          <w:rFonts w:hint="eastAsia" w:ascii="方正仿宋_GBK" w:eastAsia="方正仿宋_GBK"/>
          <w:sz w:val="32"/>
          <w:szCs w:val="32"/>
        </w:rPr>
        <w:t>重庆市大足区</w:t>
      </w:r>
      <w:r>
        <w:rPr>
          <w:rFonts w:hint="eastAsia" w:ascii="方正仿宋_GBK" w:eastAsia="方正仿宋_GBK"/>
          <w:sz w:val="32"/>
          <w:szCs w:val="32"/>
          <w:lang w:val="en-US"/>
        </w:rPr>
        <w:t>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年度</w:t>
      </w:r>
      <w:r>
        <w:rPr>
          <w:rFonts w:hint="eastAsia" w:ascii="方正仿宋_GBK" w:eastAsia="方正仿宋_GBK"/>
          <w:sz w:val="32"/>
          <w:szCs w:val="32"/>
        </w:rPr>
        <w:t>科技成果</w:t>
      </w:r>
      <w:r>
        <w:rPr>
          <w:rFonts w:ascii="方正仿宋_GBK" w:eastAsia="方正仿宋_GBK"/>
          <w:sz w:val="32"/>
          <w:szCs w:val="32"/>
        </w:rPr>
        <w:t>转移转化专项项目</w:t>
      </w:r>
      <w:r>
        <w:rPr>
          <w:rFonts w:hint="eastAsia" w:ascii="方正仿宋_GBK" w:eastAsia="方正仿宋_GBK"/>
          <w:sz w:val="32"/>
          <w:szCs w:val="32"/>
        </w:rPr>
        <w:t>任务书</w:t>
      </w:r>
    </w:p>
    <w:p>
      <w:pPr>
        <w:autoSpaceDE/>
        <w:autoSpaceDN/>
        <w:ind w:left="1277" w:leftChars="435" w:hanging="320" w:hangingChars="100"/>
        <w:rPr>
          <w:rFonts w:ascii="方正仿宋_GBK" w:eastAsia="方正仿宋_GBK"/>
          <w:sz w:val="32"/>
          <w:szCs w:val="32"/>
        </w:rPr>
      </w:pPr>
      <w:r>
        <w:rPr>
          <w:rFonts w:hint="eastAsia" w:ascii="方正仿宋_GBK" w:eastAsia="方正仿宋_GBK"/>
          <w:sz w:val="32"/>
          <w:szCs w:val="32"/>
          <w:lang w:val="en-US"/>
        </w:rPr>
        <w:t>2.</w:t>
      </w:r>
      <w:r>
        <w:rPr>
          <w:rFonts w:hint="eastAsia" w:ascii="方正仿宋_GBK" w:eastAsia="方正仿宋_GBK"/>
          <w:sz w:val="32"/>
          <w:szCs w:val="32"/>
        </w:rPr>
        <w:t>重庆市大足区</w:t>
      </w:r>
      <w:r>
        <w:rPr>
          <w:rFonts w:hint="eastAsia" w:ascii="方正仿宋_GBK" w:eastAsia="方正仿宋_GBK"/>
          <w:sz w:val="32"/>
          <w:szCs w:val="32"/>
          <w:lang w:val="en-US"/>
        </w:rPr>
        <w:t>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年度</w:t>
      </w:r>
      <w:r>
        <w:rPr>
          <w:rFonts w:hint="eastAsia" w:ascii="方正仿宋_GBK" w:eastAsia="方正仿宋_GBK"/>
          <w:sz w:val="32"/>
          <w:szCs w:val="32"/>
        </w:rPr>
        <w:t>科技成果</w:t>
      </w:r>
      <w:r>
        <w:rPr>
          <w:rFonts w:ascii="方正仿宋_GBK" w:eastAsia="方正仿宋_GBK"/>
          <w:sz w:val="32"/>
          <w:szCs w:val="32"/>
        </w:rPr>
        <w:t>转移转化专项</w:t>
      </w:r>
      <w:r>
        <w:rPr>
          <w:rFonts w:hint="eastAsia" w:ascii="方正仿宋_GBK" w:eastAsia="方正仿宋_GBK"/>
          <w:sz w:val="32"/>
          <w:szCs w:val="32"/>
        </w:rPr>
        <w:t>项目安排表</w:t>
      </w:r>
    </w:p>
    <w:p>
      <w:pPr>
        <w:autoSpaceDE/>
        <w:autoSpaceDN/>
        <w:jc w:val="right"/>
        <w:rPr>
          <w:rFonts w:ascii="方正仿宋_GBK" w:eastAsia="方正仿宋_GBK"/>
          <w:sz w:val="32"/>
          <w:szCs w:val="32"/>
          <w:lang w:val="en-US"/>
        </w:rPr>
      </w:pPr>
      <w:r>
        <w:rPr>
          <w:rFonts w:hint="eastAsia" w:ascii="方正仿宋_GBK" w:eastAsia="方正仿宋_GBK"/>
          <w:sz w:val="32"/>
          <w:szCs w:val="32"/>
          <w:lang w:val="en-US"/>
        </w:rPr>
        <w:t xml:space="preserve">           </w:t>
      </w:r>
    </w:p>
    <w:p>
      <w:pPr>
        <w:autoSpaceDE/>
        <w:autoSpaceDN/>
        <w:jc w:val="right"/>
        <w:rPr>
          <w:rFonts w:ascii="方正仿宋_GBK" w:eastAsia="方正仿宋_GBK"/>
          <w:sz w:val="32"/>
          <w:szCs w:val="32"/>
          <w:lang w:val="en-US"/>
        </w:rPr>
      </w:pPr>
    </w:p>
    <w:p>
      <w:pPr>
        <w:autoSpaceDE/>
        <w:autoSpaceDN/>
        <w:jc w:val="right"/>
        <w:rPr>
          <w:rFonts w:ascii="方正仿宋_GBK" w:eastAsia="方正仿宋_GBK"/>
          <w:sz w:val="32"/>
          <w:szCs w:val="32"/>
          <w:lang w:val="en-US"/>
        </w:rPr>
      </w:pPr>
      <w:r>
        <w:rPr>
          <w:rFonts w:hint="eastAsia" w:ascii="方正仿宋_GBK" w:eastAsia="方正仿宋_GBK"/>
          <w:sz w:val="32"/>
          <w:szCs w:val="32"/>
          <w:lang w:val="en-US"/>
        </w:rPr>
        <w:t>重庆市大足区科学技术局</w:t>
      </w:r>
    </w:p>
    <w:p>
      <w:pPr>
        <w:autoSpaceDE/>
        <w:autoSpaceDN/>
        <w:jc w:val="right"/>
        <w:rPr>
          <w:rFonts w:hint="eastAsia" w:ascii="方正仿宋_GBK" w:eastAsia="方正仿宋_GBK"/>
          <w:sz w:val="32"/>
          <w:szCs w:val="32"/>
          <w:lang w:val="en-US"/>
        </w:rPr>
      </w:pPr>
      <w:r>
        <w:rPr>
          <w:rFonts w:hint="eastAsia" w:ascii="方正仿宋_GBK" w:eastAsia="方正仿宋_GBK"/>
          <w:sz w:val="32"/>
          <w:szCs w:val="32"/>
          <w:lang w:val="en-US"/>
        </w:rPr>
        <w:t xml:space="preserve">                                                              202</w:t>
      </w:r>
      <w:r>
        <w:rPr>
          <w:rFonts w:hint="eastAsia" w:ascii="方正仿宋_GBK" w:eastAsia="方正仿宋_GBK"/>
          <w:sz w:val="32"/>
          <w:szCs w:val="32"/>
          <w:lang w:val="en-US" w:eastAsia="zh-CN"/>
        </w:rPr>
        <w:t>2</w:t>
      </w:r>
      <w:r>
        <w:rPr>
          <w:rFonts w:hint="eastAsia" w:ascii="方正仿宋_GBK" w:eastAsia="方正仿宋_GBK"/>
          <w:sz w:val="32"/>
          <w:szCs w:val="32"/>
          <w:lang w:val="en-US"/>
        </w:rPr>
        <w:t>年</w:t>
      </w:r>
      <w:r>
        <w:rPr>
          <w:rFonts w:ascii="方正仿宋_GBK" w:eastAsia="方正仿宋_GBK"/>
          <w:sz w:val="32"/>
          <w:szCs w:val="32"/>
          <w:lang w:val="en-US"/>
        </w:rPr>
        <w:t>11</w:t>
      </w:r>
      <w:r>
        <w:rPr>
          <w:rFonts w:hint="eastAsia" w:ascii="方正仿宋_GBK" w:eastAsia="方正仿宋_GBK"/>
          <w:sz w:val="32"/>
          <w:szCs w:val="32"/>
          <w:lang w:val="en-US"/>
        </w:rPr>
        <w:t>月</w:t>
      </w:r>
      <w:r>
        <w:rPr>
          <w:rFonts w:hint="eastAsia" w:ascii="方正仿宋_GBK" w:eastAsia="方正仿宋_GBK"/>
          <w:sz w:val="32"/>
          <w:szCs w:val="32"/>
          <w:lang w:val="en-US" w:eastAsia="zh-CN"/>
        </w:rPr>
        <w:t>2</w:t>
      </w:r>
      <w:r>
        <w:rPr>
          <w:rFonts w:hint="eastAsia" w:ascii="方正仿宋_GBK" w:eastAsia="方正仿宋_GBK"/>
          <w:sz w:val="32"/>
          <w:szCs w:val="32"/>
          <w:lang w:val="en-US"/>
        </w:rPr>
        <w:t>日</w:t>
      </w:r>
    </w:p>
    <w:p>
      <w:pPr>
        <w:pStyle w:val="2"/>
        <w:rPr>
          <w:rFonts w:hint="eastAsia" w:ascii="方正仿宋_GBK" w:eastAsia="方正仿宋_GBK"/>
          <w:sz w:val="32"/>
          <w:szCs w:val="32"/>
          <w:lang w:val="en-US"/>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rPr>
          <w:rFonts w:ascii="仿宋_GB2312" w:eastAsia="仿宋_GB2312"/>
          <w:sz w:val="32"/>
          <w:lang w:val="en-US"/>
        </w:rPr>
      </w:pPr>
      <w:r>
        <w:rPr>
          <w:rFonts w:hint="eastAsia" w:ascii="仿宋_GB2312" w:eastAsia="仿宋_GB2312"/>
          <w:sz w:val="32"/>
        </w:rPr>
        <w:t>附件</w:t>
      </w:r>
      <w:r>
        <w:rPr>
          <w:rFonts w:hint="eastAsia" w:ascii="仿宋_GB2312" w:eastAsia="仿宋_GB2312"/>
          <w:sz w:val="32"/>
          <w:lang w:val="en-US"/>
        </w:rPr>
        <w:t>1：</w:t>
      </w:r>
    </w:p>
    <w:p>
      <w:pPr>
        <w:ind w:firstLine="4320" w:firstLineChars="1350"/>
        <w:rPr>
          <w:rFonts w:ascii="仿宋_GB2312" w:eastAsia="仿宋_GB2312"/>
        </w:rPr>
      </w:pPr>
      <w:r>
        <w:rPr>
          <w:rFonts w:hint="eastAsia" w:ascii="仿宋_GB2312" w:eastAsia="仿宋_GB2312"/>
          <w:sz w:val="32"/>
        </w:rPr>
        <w:t>项目编号：</w:t>
      </w:r>
      <w:r>
        <w:rPr>
          <w:rFonts w:hint="eastAsia" w:ascii="仿宋_GB2312" w:eastAsia="仿宋_GB2312"/>
          <w:sz w:val="32"/>
          <w:u w:val="single"/>
        </w:rPr>
        <w:t xml:space="preserve">               </w:t>
      </w:r>
      <w:r>
        <w:rPr>
          <w:rFonts w:hint="eastAsia" w:ascii="仿宋_GB2312" w:eastAsia="仿宋_GB2312"/>
          <w:sz w:val="32"/>
        </w:rPr>
        <w:t xml:space="preserve">        </w:t>
      </w:r>
    </w:p>
    <w:p>
      <w:pPr>
        <w:rPr>
          <w:rFonts w:ascii="仿宋_GB2312" w:eastAsia="仿宋_GB2312"/>
        </w:rPr>
      </w:pPr>
    </w:p>
    <w:p>
      <w:pPr>
        <w:rPr>
          <w:rFonts w:ascii="仿宋_GB2312" w:eastAsia="仿宋_GB2312"/>
        </w:rPr>
      </w:pPr>
    </w:p>
    <w:p>
      <w:pPr>
        <w:rPr>
          <w:rFonts w:ascii="仿宋_GB2312" w:eastAsia="仿宋_GB2312"/>
        </w:rPr>
      </w:pPr>
    </w:p>
    <w:p>
      <w:pPr>
        <w:spacing w:line="720" w:lineRule="exact"/>
        <w:jc w:val="center"/>
        <w:rPr>
          <w:rFonts w:ascii="方正黑体_GBK" w:eastAsia="方正黑体_GBK"/>
          <w:b/>
          <w:spacing w:val="20"/>
          <w:sz w:val="44"/>
          <w:szCs w:val="44"/>
        </w:rPr>
      </w:pPr>
      <w:r>
        <w:rPr>
          <w:rFonts w:hint="eastAsia" w:ascii="方正黑体_GBK" w:eastAsia="方正黑体_GBK"/>
          <w:b/>
          <w:spacing w:val="20"/>
          <w:sz w:val="44"/>
          <w:szCs w:val="44"/>
        </w:rPr>
        <w:t>重庆市大足区</w:t>
      </w:r>
      <w:r>
        <w:rPr>
          <w:rFonts w:ascii="方正黑体_GBK" w:eastAsia="方正黑体_GBK"/>
          <w:b/>
          <w:spacing w:val="20"/>
          <w:sz w:val="44"/>
          <w:szCs w:val="44"/>
        </w:rPr>
        <w:t>202</w:t>
      </w:r>
      <w:r>
        <w:rPr>
          <w:rFonts w:hint="eastAsia" w:ascii="方正黑体_GBK" w:eastAsia="方正黑体_GBK"/>
          <w:b/>
          <w:spacing w:val="20"/>
          <w:sz w:val="44"/>
          <w:szCs w:val="44"/>
          <w:lang w:val="en-US" w:eastAsia="zh-CN"/>
        </w:rPr>
        <w:t>2</w:t>
      </w:r>
      <w:r>
        <w:rPr>
          <w:rFonts w:ascii="方正黑体_GBK" w:eastAsia="方正黑体_GBK"/>
          <w:b/>
          <w:spacing w:val="20"/>
          <w:sz w:val="44"/>
          <w:szCs w:val="44"/>
        </w:rPr>
        <w:t>年度科技成果转移转化专项项目</w:t>
      </w:r>
      <w:r>
        <w:rPr>
          <w:rFonts w:hint="eastAsia" w:ascii="方正黑体_GBK" w:eastAsia="方正黑体_GBK"/>
          <w:b/>
          <w:spacing w:val="30"/>
          <w:sz w:val="44"/>
          <w:szCs w:val="44"/>
        </w:rPr>
        <w:t>任务书</w:t>
      </w:r>
    </w:p>
    <w:p>
      <w:pPr>
        <w:jc w:val="center"/>
        <w:rPr>
          <w:rFonts w:ascii="仿宋_GB2312" w:eastAsia="仿宋_GB2312"/>
          <w:b/>
          <w:sz w:val="44"/>
          <w:szCs w:val="44"/>
        </w:rPr>
      </w:pPr>
    </w:p>
    <w:p>
      <w:pPr>
        <w:jc w:val="center"/>
        <w:rPr>
          <w:rFonts w:ascii="方正黑体_GBK" w:eastAsia="方正黑体_GBK"/>
          <w:b/>
          <w:sz w:val="32"/>
        </w:rPr>
      </w:pPr>
    </w:p>
    <w:tbl>
      <w:tblPr>
        <w:tblStyle w:val="13"/>
        <w:tblW w:w="8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3"/>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项目名称</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承担单位(签章)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rPr>
            </w:pPr>
            <w:r>
              <w:rPr>
                <w:rFonts w:hint="eastAsia" w:ascii="方正仿宋_GBK" w:eastAsia="方正仿宋_GBK"/>
                <w:b/>
                <w:sz w:val="32"/>
                <w:szCs w:val="32"/>
              </w:rPr>
              <w:t>承担单位法人(签章)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项目负责人(签章)</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联系电话</w:t>
            </w:r>
          </w:p>
        </w:tc>
        <w:tc>
          <w:tcPr>
            <w:tcW w:w="5325" w:type="dxa"/>
            <w:vAlign w:val="center"/>
          </w:tcPr>
          <w:p>
            <w:pPr>
              <w:jc w:val="center"/>
              <w:rPr>
                <w:rFonts w:ascii="方正仿宋_GBK" w:eastAsia="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2973" w:type="dxa"/>
            <w:vAlign w:val="center"/>
          </w:tcPr>
          <w:p>
            <w:pPr>
              <w:jc w:val="center"/>
              <w:rPr>
                <w:rFonts w:ascii="方正仿宋_GBK" w:eastAsia="方正仿宋_GBK"/>
                <w:b/>
                <w:sz w:val="32"/>
                <w:szCs w:val="32"/>
                <w:u w:val="single"/>
              </w:rPr>
            </w:pPr>
            <w:r>
              <w:rPr>
                <w:rFonts w:hint="eastAsia" w:ascii="方正仿宋_GBK" w:eastAsia="方正仿宋_GBK"/>
                <w:b/>
                <w:sz w:val="32"/>
                <w:szCs w:val="32"/>
              </w:rPr>
              <w:t>起止时间</w:t>
            </w:r>
          </w:p>
        </w:tc>
        <w:tc>
          <w:tcPr>
            <w:tcW w:w="5325" w:type="dxa"/>
            <w:vAlign w:val="center"/>
          </w:tcPr>
          <w:p>
            <w:pPr>
              <w:jc w:val="center"/>
              <w:rPr>
                <w:rFonts w:ascii="方正仿宋_GBK" w:eastAsia="方正仿宋_GBK"/>
                <w:b/>
                <w:sz w:val="32"/>
                <w:szCs w:val="32"/>
              </w:rPr>
            </w:pPr>
            <w:r>
              <w:rPr>
                <w:rFonts w:hint="eastAsia" w:ascii="方正仿宋_GBK" w:eastAsia="方正仿宋_GBK"/>
                <w:b/>
                <w:sz w:val="32"/>
                <w:szCs w:val="32"/>
              </w:rPr>
              <w:t xml:space="preserve">  年   </w:t>
            </w:r>
            <w:r>
              <w:rPr>
                <w:rFonts w:ascii="方正仿宋_GBK" w:eastAsia="方正仿宋_GBK"/>
                <w:b/>
                <w:sz w:val="32"/>
                <w:szCs w:val="32"/>
              </w:rPr>
              <w:t xml:space="preserve"> </w:t>
            </w:r>
            <w:r>
              <w:rPr>
                <w:rFonts w:hint="eastAsia" w:ascii="方正仿宋_GBK" w:eastAsia="方正仿宋_GBK"/>
                <w:b/>
                <w:sz w:val="32"/>
                <w:szCs w:val="32"/>
              </w:rPr>
              <w:t>月   日至    年  月　日</w:t>
            </w:r>
          </w:p>
        </w:tc>
      </w:tr>
    </w:tbl>
    <w:p>
      <w:pPr>
        <w:pStyle w:val="8"/>
      </w:pPr>
    </w:p>
    <w:p>
      <w:pPr>
        <w:pStyle w:val="8"/>
      </w:pPr>
    </w:p>
    <w:p>
      <w:pPr>
        <w:jc w:val="center"/>
        <w:rPr>
          <w:rFonts w:ascii="方正黑体_GBK" w:eastAsia="方正黑体_GBK"/>
          <w:b/>
          <w:sz w:val="32"/>
        </w:rPr>
      </w:pPr>
      <w:r>
        <w:rPr>
          <w:rFonts w:hint="eastAsia" w:ascii="方正黑体_GBK" w:eastAsia="方正黑体_GBK"/>
          <w:b/>
          <w:sz w:val="32"/>
        </w:rPr>
        <w:t>重庆市大足区科学技术局</w:t>
      </w:r>
    </w:p>
    <w:p>
      <w:pPr>
        <w:jc w:val="center"/>
        <w:rPr>
          <w:rFonts w:ascii="方正黑体_GBK" w:eastAsia="方正黑体_GBK"/>
          <w:b/>
          <w:sz w:val="32"/>
        </w:rPr>
      </w:pPr>
      <w:r>
        <w:rPr>
          <w:rFonts w:hint="eastAsia" w:ascii="方正黑体_GBK" w:eastAsia="方正黑体_GBK"/>
          <w:b/>
          <w:sz w:val="32"/>
        </w:rPr>
        <w:t>二Ο二</w:t>
      </w:r>
      <w:r>
        <w:rPr>
          <w:rFonts w:hint="eastAsia" w:ascii="方正黑体_GBK" w:eastAsia="方正黑体_GBK"/>
          <w:b/>
          <w:sz w:val="32"/>
          <w:lang w:eastAsia="zh-CN"/>
        </w:rPr>
        <w:t>二</w:t>
      </w:r>
      <w:r>
        <w:rPr>
          <w:rFonts w:hint="eastAsia" w:ascii="方正黑体_GBK" w:eastAsia="方正黑体_GBK"/>
          <w:b/>
          <w:sz w:val="32"/>
        </w:rPr>
        <w:t>年十月制</w:t>
      </w:r>
    </w:p>
    <w:p>
      <w:pPr>
        <w:spacing w:before="156" w:after="312"/>
        <w:jc w:val="center"/>
        <w:rPr>
          <w:rFonts w:ascii="方正黑体_GBK" w:eastAsia="方正黑体_GBK"/>
          <w:sz w:val="28"/>
          <w:szCs w:val="28"/>
        </w:rPr>
      </w:pPr>
      <w:r>
        <w:rPr>
          <w:rFonts w:hint="eastAsia" w:ascii="方正黑体_GBK" w:eastAsia="方正黑体_GBK"/>
          <w:sz w:val="28"/>
          <w:szCs w:val="28"/>
        </w:rPr>
        <w:t>填  写  说  明</w:t>
      </w:r>
    </w:p>
    <w:p>
      <w:pPr>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本任务书一式</w:t>
      </w:r>
      <w:r>
        <w:rPr>
          <w:rFonts w:hint="eastAsia" w:ascii="方正仿宋_GBK" w:eastAsia="方正仿宋_GBK"/>
          <w:sz w:val="28"/>
          <w:szCs w:val="28"/>
          <w:lang w:eastAsia="zh-CN"/>
        </w:rPr>
        <w:t>叁</w:t>
      </w:r>
      <w:r>
        <w:rPr>
          <w:rFonts w:hint="eastAsia" w:ascii="方正仿宋_GBK" w:eastAsia="方正仿宋_GBK"/>
          <w:sz w:val="28"/>
          <w:szCs w:val="28"/>
        </w:rPr>
        <w:t>份，由大足区科技局与项目承担单位签订，大足区科技局一份，项目承担单位一份</w:t>
      </w:r>
      <w:r>
        <w:rPr>
          <w:rFonts w:hint="eastAsia" w:ascii="方正仿宋_GBK" w:eastAsia="方正仿宋_GBK"/>
          <w:sz w:val="28"/>
          <w:szCs w:val="28"/>
          <w:lang w:eastAsia="zh-CN"/>
        </w:rPr>
        <w:t>，存档一份</w:t>
      </w:r>
      <w:r>
        <w:rPr>
          <w:rFonts w:hint="eastAsia" w:ascii="方正仿宋_GBK" w:eastAsia="方正仿宋_GBK"/>
          <w:sz w:val="28"/>
          <w:szCs w:val="28"/>
        </w:rPr>
        <w:t>。提交项目任务书时，须将项目任务书电子档发送至</w:t>
      </w:r>
      <w:r>
        <w:rPr>
          <w:rFonts w:hint="eastAsia" w:ascii="方正仿宋_GBK" w:eastAsia="方正仿宋_GBK"/>
          <w:sz w:val="28"/>
          <w:szCs w:val="28"/>
          <w:lang w:val="en-US"/>
        </w:rPr>
        <w:t>QQ邮箱：</w:t>
      </w:r>
      <w:r>
        <w:rPr>
          <w:rFonts w:hint="eastAsia" w:ascii="方正仿宋_GBK" w:eastAsia="方正仿宋_GBK"/>
          <w:sz w:val="28"/>
          <w:szCs w:val="28"/>
          <w:lang w:val="en-US" w:eastAsia="zh-CN"/>
        </w:rPr>
        <w:t>137478772</w:t>
      </w:r>
      <w:r>
        <w:rPr>
          <w:rFonts w:hint="eastAsia" w:ascii="方正仿宋_GBK" w:eastAsia="方正仿宋_GBK"/>
          <w:sz w:val="28"/>
          <w:szCs w:val="28"/>
        </w:rPr>
        <w:t>qq.com。</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2.</w:t>
      </w:r>
      <w:r>
        <w:rPr>
          <w:rFonts w:hint="eastAsia" w:ascii="方正仿宋_GBK" w:eastAsia="方正仿宋_GBK"/>
          <w:sz w:val="28"/>
          <w:szCs w:val="28"/>
        </w:rPr>
        <w:t>本任务书是项目经费拨付、检查、评估、总结</w:t>
      </w:r>
      <w:r>
        <w:rPr>
          <w:rFonts w:ascii="方正仿宋_GBK" w:eastAsia="方正仿宋_GBK"/>
          <w:sz w:val="28"/>
          <w:szCs w:val="28"/>
        </w:rPr>
        <w:t>、</w:t>
      </w:r>
      <w:r>
        <w:rPr>
          <w:rFonts w:hint="eastAsia" w:ascii="方正仿宋_GBK" w:eastAsia="方正仿宋_GBK"/>
          <w:sz w:val="28"/>
          <w:szCs w:val="28"/>
        </w:rPr>
        <w:t>验收的依据。任务书内容与《重庆市大足区202</w:t>
      </w:r>
      <w:r>
        <w:rPr>
          <w:rFonts w:hint="eastAsia" w:ascii="方正仿宋_GBK" w:eastAsia="方正仿宋_GBK"/>
          <w:sz w:val="28"/>
          <w:szCs w:val="28"/>
          <w:lang w:val="en-US" w:eastAsia="zh-CN"/>
        </w:rPr>
        <w:t>2</w:t>
      </w:r>
      <w:r>
        <w:rPr>
          <w:rFonts w:hint="eastAsia" w:ascii="方正仿宋_GBK" w:eastAsia="方正仿宋_GBK"/>
          <w:sz w:val="28"/>
          <w:szCs w:val="28"/>
        </w:rPr>
        <w:t>年度科技成果</w:t>
      </w:r>
      <w:r>
        <w:rPr>
          <w:rFonts w:ascii="方正仿宋_GBK" w:eastAsia="方正仿宋_GBK"/>
          <w:sz w:val="28"/>
          <w:szCs w:val="28"/>
        </w:rPr>
        <w:t>转移转化专项</w:t>
      </w:r>
      <w:r>
        <w:rPr>
          <w:rFonts w:hint="eastAsia" w:ascii="方正仿宋_GBK" w:eastAsia="方正仿宋_GBK"/>
          <w:sz w:val="28"/>
          <w:szCs w:val="28"/>
        </w:rPr>
        <w:t>项目立项申请书》填报内容一致。</w:t>
      </w:r>
    </w:p>
    <w:p>
      <w:pPr>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3.</w:t>
      </w:r>
      <w:r>
        <w:rPr>
          <w:rFonts w:hint="eastAsia" w:ascii="方正仿宋_GBK" w:eastAsia="方正仿宋_GBK"/>
          <w:sz w:val="28"/>
          <w:szCs w:val="28"/>
        </w:rPr>
        <w:t>本任务书填写要求字迹清晰，内容应简明扼要，主要技术和经济指标应量化，可实行，用A4纸打印。</w:t>
      </w:r>
    </w:p>
    <w:p>
      <w:pPr>
        <w:ind w:firstLine="560" w:firstLineChars="200"/>
        <w:rPr>
          <w:rFonts w:ascii="方正仿宋_GBK" w:eastAsia="方正仿宋_GBK"/>
          <w:sz w:val="28"/>
          <w:szCs w:val="28"/>
        </w:rPr>
      </w:pPr>
      <w:r>
        <w:rPr>
          <w:rFonts w:hint="eastAsia" w:ascii="方正仿宋_GBK" w:eastAsia="方正仿宋_GBK"/>
          <w:sz w:val="28"/>
          <w:szCs w:val="28"/>
          <w:lang w:val="en-US"/>
        </w:rPr>
        <w:t>4.</w:t>
      </w:r>
      <w:r>
        <w:rPr>
          <w:rFonts w:hint="eastAsia" w:ascii="方正仿宋_GBK" w:eastAsia="方正仿宋_GBK"/>
          <w:sz w:val="28"/>
          <w:szCs w:val="28"/>
        </w:rPr>
        <w:t>项目课题组转移</w:t>
      </w:r>
      <w:r>
        <w:rPr>
          <w:rFonts w:ascii="方正仿宋_GBK" w:eastAsia="方正仿宋_GBK"/>
          <w:sz w:val="28"/>
          <w:szCs w:val="28"/>
        </w:rPr>
        <w:t>转化</w:t>
      </w:r>
      <w:r>
        <w:rPr>
          <w:rFonts w:hint="eastAsia" w:ascii="方正仿宋_GBK" w:eastAsia="方正仿宋_GBK"/>
          <w:sz w:val="28"/>
          <w:szCs w:val="28"/>
        </w:rPr>
        <w:t>人员本人应在任务书上亲自签名确认承担的任务。</w:t>
      </w:r>
    </w:p>
    <w:p>
      <w:pPr>
        <w:tabs>
          <w:tab w:val="left" w:pos="8295"/>
        </w:tabs>
        <w:spacing w:line="360" w:lineRule="auto"/>
        <w:ind w:right="11" w:firstLine="560" w:firstLineChars="200"/>
        <w:rPr>
          <w:rFonts w:ascii="方正仿宋_GBK" w:eastAsia="方正仿宋_GBK"/>
          <w:sz w:val="28"/>
          <w:szCs w:val="28"/>
        </w:rPr>
      </w:pPr>
      <w:r>
        <w:rPr>
          <w:rFonts w:hint="eastAsia" w:ascii="方正仿宋_GBK" w:eastAsia="方正仿宋_GBK"/>
          <w:sz w:val="28"/>
          <w:szCs w:val="28"/>
          <w:lang w:val="en-US"/>
        </w:rPr>
        <w:t>5.</w:t>
      </w:r>
      <w:r>
        <w:rPr>
          <w:rFonts w:hint="eastAsia" w:ascii="方正仿宋_GBK" w:eastAsia="方正仿宋_GBK"/>
          <w:sz w:val="28"/>
          <w:szCs w:val="28"/>
        </w:rPr>
        <w:t>项目编号详见附件2《重庆市大足区202</w:t>
      </w:r>
      <w:r>
        <w:rPr>
          <w:rFonts w:hint="eastAsia" w:ascii="方正仿宋_GBK" w:eastAsia="方正仿宋_GBK"/>
          <w:sz w:val="28"/>
          <w:szCs w:val="28"/>
          <w:lang w:val="en-US" w:eastAsia="zh-CN"/>
        </w:rPr>
        <w:t>2</w:t>
      </w:r>
      <w:r>
        <w:rPr>
          <w:rFonts w:hint="eastAsia" w:ascii="方正仿宋_GBK" w:eastAsia="方正仿宋_GBK"/>
          <w:sz w:val="28"/>
          <w:szCs w:val="28"/>
        </w:rPr>
        <w:t>年度科技成果</w:t>
      </w:r>
      <w:r>
        <w:rPr>
          <w:rFonts w:ascii="方正仿宋_GBK" w:eastAsia="方正仿宋_GBK"/>
          <w:sz w:val="28"/>
          <w:szCs w:val="28"/>
        </w:rPr>
        <w:t>转移转化专项</w:t>
      </w:r>
      <w:r>
        <w:rPr>
          <w:rFonts w:hint="eastAsia" w:ascii="方正仿宋_GBK" w:eastAsia="方正仿宋_GBK"/>
          <w:sz w:val="28"/>
          <w:szCs w:val="28"/>
        </w:rPr>
        <w:t>项目安排表》。</w:t>
      </w:r>
    </w:p>
    <w:p>
      <w:pPr>
        <w:spacing w:line="360" w:lineRule="auto"/>
        <w:ind w:right="566" w:firstLine="480"/>
        <w:rPr>
          <w:rFonts w:ascii="方正仿宋_GBK" w:eastAsia="方正仿宋_GBK"/>
          <w:sz w:val="28"/>
          <w:szCs w:val="28"/>
        </w:rPr>
      </w:pPr>
    </w:p>
    <w:p>
      <w:pPr>
        <w:spacing w:line="360" w:lineRule="auto"/>
        <w:ind w:right="566" w:firstLine="480"/>
        <w:rPr>
          <w:rFonts w:ascii="方正仿宋_GBK" w:eastAsia="方正仿宋_GBK"/>
          <w:sz w:val="28"/>
          <w:szCs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firstLine="480"/>
        <w:rPr>
          <w:rFonts w:ascii="仿宋_GB2312" w:eastAsia="仿宋_GB2312"/>
          <w:sz w:val="28"/>
        </w:rPr>
      </w:pPr>
    </w:p>
    <w:p>
      <w:pPr>
        <w:spacing w:line="360" w:lineRule="auto"/>
        <w:ind w:right="566"/>
        <w:rPr>
          <w:rFonts w:ascii="仿宋_GB2312" w:eastAsia="仿宋_GB2312"/>
          <w:sz w:val="28"/>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一、主要内容和考核指标</w:t>
      </w: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主要转移</w:t>
      </w:r>
      <w:r>
        <w:rPr>
          <w:rFonts w:ascii="方正仿宋_GBK" w:eastAsia="方正仿宋_GBK"/>
          <w:sz w:val="28"/>
          <w:szCs w:val="28"/>
        </w:rPr>
        <w:t>转化</w:t>
      </w:r>
      <w:r>
        <w:rPr>
          <w:rFonts w:hint="eastAsia" w:ascii="方正仿宋_GBK" w:eastAsia="方正仿宋_GBK"/>
          <w:sz w:val="28"/>
          <w:szCs w:val="28"/>
        </w:rPr>
        <w:t>内容（含项目技术</w:t>
      </w:r>
      <w:r>
        <w:rPr>
          <w:rFonts w:ascii="方正仿宋_GBK" w:eastAsia="方正仿宋_GBK"/>
          <w:sz w:val="28"/>
          <w:szCs w:val="28"/>
        </w:rPr>
        <w:t>成熟度</w:t>
      </w:r>
      <w:r>
        <w:rPr>
          <w:rFonts w:hint="eastAsia" w:ascii="方正仿宋_GBK" w:eastAsia="方正仿宋_GBK"/>
          <w:sz w:val="28"/>
          <w:szCs w:val="28"/>
        </w:rPr>
        <w:t>，项目转移转化条件</w:t>
      </w:r>
      <w:r>
        <w:rPr>
          <w:rFonts w:hint="eastAsia" w:ascii="方正仿宋_GBK" w:hAnsi="方正仿宋_GBK" w:eastAsia="方正仿宋_GBK" w:cs="方正仿宋_GBK"/>
          <w:spacing w:val="8"/>
          <w:szCs w:val="24"/>
          <w:shd w:val="clear" w:color="auto" w:fill="FFFFFF"/>
        </w:rPr>
        <w:t>、</w:t>
      </w:r>
      <w:r>
        <w:rPr>
          <w:rFonts w:ascii="方正仿宋_GBK" w:eastAsia="方正仿宋_GBK"/>
          <w:sz w:val="28"/>
          <w:szCs w:val="28"/>
        </w:rPr>
        <w:t>可行性、</w:t>
      </w:r>
      <w:r>
        <w:rPr>
          <w:rFonts w:hint="eastAsia" w:ascii="方正仿宋_GBK" w:eastAsia="方正仿宋_GBK"/>
          <w:sz w:val="28"/>
          <w:szCs w:val="28"/>
        </w:rPr>
        <w:t>创新性，实施路径、成效、风险规避</w:t>
      </w:r>
      <w:r>
        <w:rPr>
          <w:rFonts w:ascii="方正仿宋_GBK" w:eastAsia="方正仿宋_GBK"/>
          <w:sz w:val="28"/>
          <w:szCs w:val="28"/>
        </w:rPr>
        <w:t>等</w:t>
      </w:r>
      <w:r>
        <w:rPr>
          <w:rFonts w:hint="eastAsia" w:ascii="方正仿宋_GBK" w:eastAsia="方正仿宋_GBK"/>
          <w:sz w:val="28"/>
          <w:szCs w:val="28"/>
        </w:rPr>
        <w:t>，</w:t>
      </w:r>
      <w:r>
        <w:rPr>
          <w:rFonts w:ascii="方正仿宋_GBK" w:eastAsia="方正仿宋_GBK"/>
          <w:sz w:val="28"/>
          <w:szCs w:val="28"/>
        </w:rPr>
        <w:t>6</w:t>
      </w:r>
      <w:r>
        <w:rPr>
          <w:rFonts w:hint="eastAsia" w:ascii="方正仿宋_GBK" w:eastAsia="方正仿宋_GBK"/>
          <w:sz w:val="28"/>
          <w:szCs w:val="28"/>
        </w:rPr>
        <w:t>00字以内）</w:t>
      </w:r>
    </w:p>
    <w:p>
      <w:pPr>
        <w:adjustRightInd w:val="0"/>
        <w:snapToGrid w:val="0"/>
        <w:ind w:firstLine="560" w:firstLineChars="20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考核指标（500字以内）</w:t>
      </w: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rPr>
          <w:rFonts w:ascii="方正仿宋_GBK" w:eastAsia="方正仿宋_GBK"/>
          <w:sz w:val="28"/>
          <w:szCs w:val="28"/>
        </w:rPr>
      </w:pPr>
    </w:p>
    <w:p>
      <w:pPr>
        <w:adjustRightInd w:val="0"/>
        <w:snapToGrid w:val="0"/>
        <w:ind w:firstLine="560" w:firstLineChars="200"/>
        <w:rPr>
          <w:rFonts w:ascii="方正仿宋_GBK" w:eastAsia="方正仿宋_GBK"/>
          <w:sz w:val="28"/>
          <w:szCs w:val="28"/>
        </w:rPr>
      </w:pPr>
      <w:r>
        <w:rPr>
          <w:rFonts w:hint="eastAsia" w:ascii="方正仿宋_GBK" w:eastAsia="方正仿宋_GBK"/>
          <w:sz w:val="28"/>
          <w:szCs w:val="28"/>
        </w:rPr>
        <w:t>3</w:t>
      </w:r>
      <w:r>
        <w:rPr>
          <w:rFonts w:hint="eastAsia" w:ascii="方正仿宋_GBK" w:eastAsia="方正仿宋_GBK"/>
          <w:sz w:val="28"/>
          <w:szCs w:val="28"/>
          <w:lang w:val="en-US"/>
        </w:rPr>
        <w:t>.</w:t>
      </w:r>
      <w:r>
        <w:rPr>
          <w:rFonts w:hint="eastAsia" w:ascii="方正仿宋_GBK" w:eastAsia="方正仿宋_GBK"/>
          <w:sz w:val="28"/>
          <w:szCs w:val="28"/>
        </w:rPr>
        <w:t>其他指标</w:t>
      </w: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rPr>
          <w:rFonts w:ascii="方正仿宋_GBK" w:eastAsia="方正仿宋_GBK"/>
          <w:sz w:val="32"/>
        </w:r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二、项目阶段性目标</w:t>
      </w: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271"/>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48" w:type="dxa"/>
            <w:vAlign w:val="center"/>
          </w:tcPr>
          <w:p>
            <w:pPr>
              <w:tabs>
                <w:tab w:val="left" w:pos="720"/>
                <w:tab w:val="left" w:pos="792"/>
              </w:tabs>
              <w:spacing w:line="440" w:lineRule="atLeast"/>
              <w:ind w:right="72"/>
              <w:jc w:val="center"/>
              <w:rPr>
                <w:rFonts w:ascii="方正仿宋_GBK" w:eastAsia="方正仿宋_GBK"/>
                <w:sz w:val="28"/>
                <w:szCs w:val="28"/>
              </w:rPr>
            </w:pPr>
            <w:r>
              <w:rPr>
                <w:rFonts w:hint="eastAsia" w:ascii="方正仿宋_GBK" w:eastAsia="方正仿宋_GBK"/>
                <w:sz w:val="28"/>
                <w:szCs w:val="28"/>
              </w:rPr>
              <w:t>年度</w:t>
            </w:r>
          </w:p>
        </w:tc>
        <w:tc>
          <w:tcPr>
            <w:tcW w:w="3271"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实施计划</w:t>
            </w:r>
          </w:p>
        </w:tc>
        <w:tc>
          <w:tcPr>
            <w:tcW w:w="4678" w:type="dxa"/>
            <w:vAlign w:val="center"/>
          </w:tcPr>
          <w:p>
            <w:pPr>
              <w:spacing w:line="440" w:lineRule="atLeast"/>
              <w:ind w:right="567"/>
              <w:jc w:val="center"/>
              <w:rPr>
                <w:rFonts w:ascii="方正仿宋_GBK" w:eastAsia="方正仿宋_GBK"/>
                <w:sz w:val="28"/>
                <w:szCs w:val="28"/>
              </w:rPr>
            </w:pPr>
            <w:r>
              <w:rPr>
                <w:rFonts w:hint="eastAsia" w:ascii="方正仿宋_GBK" w:eastAsia="方正仿宋_GBK"/>
                <w:sz w:val="28"/>
                <w:szCs w:val="28"/>
              </w:rPr>
              <w:t>实现的技术、经济或应用指标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 xml:space="preserve">年 </w:t>
            </w:r>
          </w:p>
        </w:tc>
        <w:tc>
          <w:tcPr>
            <w:tcW w:w="3271" w:type="dxa"/>
            <w:vAlign w:val="center"/>
          </w:tcPr>
          <w:p>
            <w:pPr>
              <w:spacing w:line="440" w:lineRule="atLeast"/>
              <w:ind w:right="567"/>
              <w:jc w:val="center"/>
              <w:rPr>
                <w:rFonts w:ascii="方正仿宋_GBK" w:eastAsia="方正仿宋_GBK"/>
                <w:sz w:val="28"/>
                <w:szCs w:val="28"/>
              </w:rPr>
            </w:pPr>
          </w:p>
        </w:tc>
        <w:tc>
          <w:tcPr>
            <w:tcW w:w="4678" w:type="dxa"/>
            <w:vAlign w:val="center"/>
          </w:tcPr>
          <w:p>
            <w:pPr>
              <w:spacing w:line="440" w:lineRule="atLeast"/>
              <w:ind w:right="567"/>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948" w:type="dxa"/>
            <w:vAlign w:val="center"/>
          </w:tcPr>
          <w:p>
            <w:pPr>
              <w:tabs>
                <w:tab w:val="left" w:pos="540"/>
              </w:tabs>
              <w:spacing w:line="360" w:lineRule="auto"/>
              <w:ind w:right="72"/>
              <w:jc w:val="center"/>
              <w:rPr>
                <w:rFonts w:ascii="方正仿宋_GBK" w:eastAsia="方正仿宋_GBK"/>
                <w:sz w:val="28"/>
                <w:szCs w:val="28"/>
              </w:rPr>
            </w:pPr>
            <w:r>
              <w:rPr>
                <w:rFonts w:hint="eastAsia" w:ascii="方正仿宋_GBK" w:eastAsia="方正仿宋_GBK"/>
                <w:sz w:val="28"/>
                <w:szCs w:val="28"/>
              </w:rPr>
              <w:t>年</w:t>
            </w:r>
          </w:p>
        </w:tc>
        <w:tc>
          <w:tcPr>
            <w:tcW w:w="3271" w:type="dxa"/>
          </w:tcPr>
          <w:p>
            <w:pPr>
              <w:spacing w:line="360" w:lineRule="auto"/>
              <w:ind w:right="567"/>
              <w:rPr>
                <w:rFonts w:ascii="方正仿宋_GBK" w:eastAsia="方正仿宋_GBK"/>
                <w:sz w:val="28"/>
                <w:szCs w:val="28"/>
              </w:rPr>
            </w:pPr>
          </w:p>
        </w:tc>
        <w:tc>
          <w:tcPr>
            <w:tcW w:w="4678" w:type="dxa"/>
          </w:tcPr>
          <w:p>
            <w:pPr>
              <w:rPr>
                <w:rFonts w:ascii="方正仿宋_GBK" w:eastAsia="方正仿宋_GBK"/>
                <w:sz w:val="28"/>
                <w:szCs w:val="28"/>
              </w:rPr>
            </w:pPr>
          </w:p>
        </w:tc>
      </w:tr>
    </w:tbl>
    <w:p>
      <w:pPr>
        <w:spacing w:line="360" w:lineRule="auto"/>
        <w:ind w:right="567"/>
        <w:rPr>
          <w:rFonts w:ascii="方正仿宋_GBK" w:eastAsia="方正仿宋_GBK"/>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adjustRightInd w:val="0"/>
        <w:snapToGrid w:val="0"/>
        <w:ind w:firstLine="560" w:firstLineChars="200"/>
        <w:rPr>
          <w:rFonts w:ascii="方正黑体_GBK" w:eastAsia="方正黑体_GBK"/>
          <w:sz w:val="28"/>
          <w:szCs w:val="28"/>
        </w:rPr>
      </w:pPr>
      <w:r>
        <w:rPr>
          <w:rFonts w:hint="eastAsia" w:ascii="方正黑体_GBK" w:eastAsia="方正黑体_GBK"/>
          <w:sz w:val="28"/>
          <w:szCs w:val="28"/>
        </w:rPr>
        <w:t>三、研发</w:t>
      </w:r>
      <w:r>
        <w:rPr>
          <w:rFonts w:ascii="方正黑体_GBK" w:eastAsia="方正黑体_GBK"/>
          <w:sz w:val="28"/>
          <w:szCs w:val="28"/>
        </w:rPr>
        <w:t>团队</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9"/>
        <w:gridCol w:w="1181"/>
        <w:gridCol w:w="840"/>
        <w:gridCol w:w="1155"/>
        <w:gridCol w:w="1050"/>
        <w:gridCol w:w="1365"/>
        <w:gridCol w:w="2269"/>
        <w:gridCol w:w="2246"/>
        <w:gridCol w:w="1779"/>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4174" w:type="dxa"/>
            <w:gridSpan w:val="11"/>
          </w:tcPr>
          <w:p>
            <w:pPr>
              <w:spacing w:before="156"/>
              <w:rPr>
                <w:rFonts w:ascii="仿宋_GB2312" w:eastAsia="仿宋_GB2312"/>
                <w:sz w:val="24"/>
              </w:rPr>
            </w:pPr>
            <w:r>
              <w:rPr>
                <w:rFonts w:hint="eastAsia" w:ascii="仿宋_GB2312" w:eastAsia="仿宋_GB2312"/>
                <w:b/>
                <w:sz w:val="24"/>
              </w:rPr>
              <w:t>项目承担单位（签章）：</w:t>
            </w:r>
            <w:r>
              <w:rPr>
                <w:rFonts w:hint="eastAsia" w:ascii="仿宋_GB2312" w:eastAsia="仿宋_GB2312"/>
                <w:sz w:val="24"/>
              </w:rPr>
              <w:t xml:space="preserve">　　　　　　　                  </w:t>
            </w:r>
            <w:r>
              <w:rPr>
                <w:rFonts w:hint="eastAsia" w:ascii="仿宋_GB2312" w:eastAsia="仿宋_GB2312"/>
                <w:b/>
                <w:sz w:val="24"/>
              </w:rPr>
              <w:t>主要合作单位（签章）</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11"/>
            <w:vAlign w:val="center"/>
          </w:tcPr>
          <w:p>
            <w:pPr>
              <w:rPr>
                <w:rFonts w:ascii="仿宋_GB2312" w:eastAsia="仿宋_GB2312"/>
                <w:b/>
                <w:sz w:val="24"/>
              </w:rPr>
            </w:pPr>
            <w:r>
              <w:rPr>
                <w:rFonts w:hint="eastAsia" w:ascii="仿宋_GB2312"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gridSpan w:val="2"/>
            <w:vAlign w:val="center"/>
          </w:tcPr>
          <w:p>
            <w:pPr>
              <w:jc w:val="center"/>
              <w:rPr>
                <w:rFonts w:ascii="仿宋_GB2312" w:eastAsia="仿宋_GB2312"/>
                <w:sz w:val="24"/>
              </w:rPr>
            </w:pPr>
            <w:r>
              <w:rPr>
                <w:rFonts w:hint="eastAsia" w:ascii="仿宋_GB2312" w:eastAsia="仿宋_GB2312"/>
                <w:sz w:val="24"/>
              </w:rPr>
              <w:t>序号</w:t>
            </w:r>
          </w:p>
        </w:tc>
        <w:tc>
          <w:tcPr>
            <w:tcW w:w="1181" w:type="dxa"/>
            <w:vAlign w:val="center"/>
          </w:tcPr>
          <w:p>
            <w:pPr>
              <w:jc w:val="center"/>
              <w:rPr>
                <w:rFonts w:ascii="仿宋_GB2312" w:eastAsia="仿宋_GB2312"/>
                <w:sz w:val="24"/>
              </w:rPr>
            </w:pPr>
            <w:r>
              <w:rPr>
                <w:rFonts w:hint="eastAsia" w:ascii="仿宋_GB2312" w:eastAsia="仿宋_GB2312"/>
                <w:sz w:val="24"/>
              </w:rPr>
              <w:t>姓名</w:t>
            </w:r>
          </w:p>
        </w:tc>
        <w:tc>
          <w:tcPr>
            <w:tcW w:w="840" w:type="dxa"/>
            <w:vAlign w:val="center"/>
          </w:tcPr>
          <w:p>
            <w:pPr>
              <w:jc w:val="center"/>
              <w:rPr>
                <w:rFonts w:ascii="仿宋_GB2312" w:eastAsia="仿宋_GB2312"/>
                <w:sz w:val="24"/>
              </w:rPr>
            </w:pPr>
            <w:r>
              <w:rPr>
                <w:rFonts w:hint="eastAsia" w:ascii="仿宋_GB2312" w:eastAsia="仿宋_GB2312"/>
                <w:sz w:val="24"/>
              </w:rPr>
              <w:t>年龄</w:t>
            </w:r>
          </w:p>
        </w:tc>
        <w:tc>
          <w:tcPr>
            <w:tcW w:w="1155" w:type="dxa"/>
            <w:vAlign w:val="center"/>
          </w:tcPr>
          <w:p>
            <w:pPr>
              <w:jc w:val="center"/>
              <w:rPr>
                <w:rFonts w:ascii="仿宋_GB2312" w:eastAsia="仿宋_GB2312"/>
                <w:sz w:val="24"/>
              </w:rPr>
            </w:pPr>
            <w:r>
              <w:rPr>
                <w:rFonts w:hint="eastAsia" w:ascii="仿宋_GB2312" w:eastAsia="仿宋_GB2312"/>
                <w:sz w:val="24"/>
              </w:rPr>
              <w:t>职  称</w:t>
            </w:r>
          </w:p>
        </w:tc>
        <w:tc>
          <w:tcPr>
            <w:tcW w:w="1050" w:type="dxa"/>
            <w:vAlign w:val="center"/>
          </w:tcPr>
          <w:p>
            <w:pPr>
              <w:jc w:val="center"/>
              <w:rPr>
                <w:rFonts w:ascii="仿宋_GB2312" w:eastAsia="仿宋_GB2312"/>
                <w:sz w:val="24"/>
              </w:rPr>
            </w:pPr>
            <w:r>
              <w:rPr>
                <w:rFonts w:hint="eastAsia" w:ascii="仿宋_GB2312" w:eastAsia="仿宋_GB2312"/>
                <w:sz w:val="24"/>
              </w:rPr>
              <w:t>职  务</w:t>
            </w:r>
          </w:p>
        </w:tc>
        <w:tc>
          <w:tcPr>
            <w:tcW w:w="1365" w:type="dxa"/>
            <w:vAlign w:val="center"/>
          </w:tcPr>
          <w:p>
            <w:pPr>
              <w:jc w:val="center"/>
              <w:rPr>
                <w:rFonts w:ascii="仿宋_GB2312" w:eastAsia="仿宋_GB2312"/>
                <w:sz w:val="24"/>
              </w:rPr>
            </w:pPr>
            <w:r>
              <w:rPr>
                <w:rFonts w:hint="eastAsia" w:ascii="仿宋_GB2312" w:eastAsia="仿宋_GB2312"/>
                <w:sz w:val="24"/>
              </w:rPr>
              <w:t>专业方向</w:t>
            </w:r>
          </w:p>
        </w:tc>
        <w:tc>
          <w:tcPr>
            <w:tcW w:w="2269" w:type="dxa"/>
            <w:vAlign w:val="center"/>
          </w:tcPr>
          <w:p>
            <w:pPr>
              <w:jc w:val="center"/>
              <w:rPr>
                <w:rFonts w:ascii="仿宋_GB2312" w:eastAsia="仿宋_GB2312"/>
                <w:sz w:val="24"/>
              </w:rPr>
            </w:pPr>
            <w:r>
              <w:rPr>
                <w:rFonts w:hint="eastAsia" w:ascii="仿宋_GB2312" w:eastAsia="仿宋_GB2312"/>
                <w:sz w:val="24"/>
              </w:rPr>
              <w:t>所在单位</w:t>
            </w:r>
          </w:p>
        </w:tc>
        <w:tc>
          <w:tcPr>
            <w:tcW w:w="2246" w:type="dxa"/>
            <w:vAlign w:val="center"/>
          </w:tcPr>
          <w:p>
            <w:pPr>
              <w:jc w:val="center"/>
              <w:rPr>
                <w:rFonts w:ascii="仿宋_GB2312" w:eastAsia="仿宋_GB2312"/>
                <w:sz w:val="24"/>
              </w:rPr>
            </w:pPr>
            <w:r>
              <w:rPr>
                <w:rFonts w:hint="eastAsia" w:ascii="仿宋_GB2312" w:eastAsia="仿宋_GB2312"/>
                <w:sz w:val="24"/>
              </w:rPr>
              <w:t>项目中分工</w:t>
            </w:r>
          </w:p>
        </w:tc>
        <w:tc>
          <w:tcPr>
            <w:tcW w:w="1779" w:type="dxa"/>
            <w:vAlign w:val="center"/>
          </w:tcPr>
          <w:p>
            <w:pPr>
              <w:jc w:val="center"/>
              <w:rPr>
                <w:rFonts w:ascii="仿宋_GB2312" w:eastAsia="仿宋_GB2312"/>
                <w:sz w:val="24"/>
              </w:rPr>
            </w:pPr>
            <w:r>
              <w:rPr>
                <w:rFonts w:hint="eastAsia" w:ascii="仿宋_GB2312" w:eastAsia="仿宋_GB2312"/>
                <w:sz w:val="24"/>
              </w:rPr>
              <w:t>为本项目工作总量（月）</w:t>
            </w:r>
          </w:p>
        </w:tc>
        <w:tc>
          <w:tcPr>
            <w:tcW w:w="1472" w:type="dxa"/>
            <w:vAlign w:val="center"/>
          </w:tcPr>
          <w:p>
            <w:pPr>
              <w:jc w:val="center"/>
              <w:rPr>
                <w:rFonts w:ascii="仿宋_GB2312" w:eastAsia="仿宋_GB2312"/>
                <w:sz w:val="24"/>
              </w:rPr>
            </w:pPr>
            <w:r>
              <w:rPr>
                <w:rFonts w:hint="eastAsia" w:ascii="仿宋_GB2312" w:eastAsia="仿宋_GB2312"/>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17" w:type="dxa"/>
            <w:gridSpan w:val="2"/>
            <w:vAlign w:val="center"/>
          </w:tcPr>
          <w:p>
            <w:pPr>
              <w:jc w:val="center"/>
              <w:rPr>
                <w:rFonts w:ascii="仿宋_GB2312" w:eastAsia="仿宋_GB2312"/>
                <w:bCs/>
                <w:sz w:val="24"/>
              </w:rPr>
            </w:pPr>
            <w:r>
              <w:rPr>
                <w:rFonts w:hint="eastAsia" w:ascii="仿宋_GB2312" w:eastAsia="仿宋_GB2312"/>
                <w:bCs/>
                <w:sz w:val="24"/>
              </w:rPr>
              <w:t xml:space="preserve"> </w:t>
            </w:r>
          </w:p>
        </w:tc>
        <w:tc>
          <w:tcPr>
            <w:tcW w:w="1181" w:type="dxa"/>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174" w:type="dxa"/>
            <w:gridSpan w:val="11"/>
            <w:vAlign w:val="center"/>
          </w:tcPr>
          <w:p>
            <w:pPr>
              <w:rPr>
                <w:rFonts w:ascii="仿宋_GB2312" w:eastAsia="仿宋_GB2312"/>
                <w:bCs/>
                <w:sz w:val="24"/>
              </w:rPr>
            </w:pPr>
            <w:r>
              <w:rPr>
                <w:rFonts w:hint="eastAsia" w:ascii="仿宋_GB2312" w:eastAsia="仿宋_GB2312"/>
                <w:bCs/>
                <w:sz w:val="24"/>
              </w:rPr>
              <w:t>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Cs/>
                <w:sz w:val="24"/>
              </w:rPr>
            </w:pPr>
            <w:r>
              <w:rPr>
                <w:rFonts w:hint="eastAsia" w:ascii="仿宋_GB2312" w:eastAsia="仿宋_GB2312"/>
                <w:bCs/>
                <w:sz w:val="24"/>
              </w:rPr>
              <w:t xml:space="preserve"> </w:t>
            </w: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Cs/>
                <w:sz w:val="24"/>
              </w:rPr>
            </w:pPr>
          </w:p>
        </w:tc>
        <w:tc>
          <w:tcPr>
            <w:tcW w:w="1260" w:type="dxa"/>
            <w:gridSpan w:val="2"/>
            <w:vAlign w:val="center"/>
          </w:tcPr>
          <w:p>
            <w:pPr>
              <w:jc w:val="center"/>
              <w:rPr>
                <w:rFonts w:ascii="仿宋_GB2312" w:eastAsia="仿宋_GB2312"/>
                <w:bCs/>
                <w:sz w:val="24"/>
              </w:rPr>
            </w:pPr>
          </w:p>
        </w:tc>
        <w:tc>
          <w:tcPr>
            <w:tcW w:w="840" w:type="dxa"/>
            <w:vAlign w:val="center"/>
          </w:tcPr>
          <w:p>
            <w:pPr>
              <w:jc w:val="center"/>
              <w:rPr>
                <w:rFonts w:ascii="仿宋_GB2312" w:eastAsia="仿宋_GB2312"/>
                <w:bCs/>
                <w:sz w:val="24"/>
              </w:rPr>
            </w:pPr>
          </w:p>
        </w:tc>
        <w:tc>
          <w:tcPr>
            <w:tcW w:w="1155" w:type="dxa"/>
            <w:vAlign w:val="center"/>
          </w:tcPr>
          <w:p>
            <w:pPr>
              <w:jc w:val="center"/>
              <w:rPr>
                <w:rFonts w:ascii="仿宋_GB2312" w:eastAsia="仿宋_GB2312"/>
                <w:bCs/>
                <w:sz w:val="24"/>
              </w:rPr>
            </w:pPr>
          </w:p>
        </w:tc>
        <w:tc>
          <w:tcPr>
            <w:tcW w:w="1050" w:type="dxa"/>
            <w:vAlign w:val="center"/>
          </w:tcPr>
          <w:p>
            <w:pPr>
              <w:jc w:val="center"/>
              <w:rPr>
                <w:rFonts w:ascii="仿宋_GB2312" w:eastAsia="仿宋_GB2312"/>
                <w:bCs/>
                <w:sz w:val="24"/>
              </w:rPr>
            </w:pPr>
          </w:p>
        </w:tc>
        <w:tc>
          <w:tcPr>
            <w:tcW w:w="1365" w:type="dxa"/>
            <w:vAlign w:val="center"/>
          </w:tcPr>
          <w:p>
            <w:pPr>
              <w:jc w:val="center"/>
              <w:rPr>
                <w:rFonts w:ascii="仿宋_GB2312" w:eastAsia="仿宋_GB2312"/>
                <w:bCs/>
                <w:sz w:val="24"/>
              </w:rPr>
            </w:pPr>
          </w:p>
        </w:tc>
        <w:tc>
          <w:tcPr>
            <w:tcW w:w="2269" w:type="dxa"/>
            <w:vAlign w:val="center"/>
          </w:tcPr>
          <w:p>
            <w:pPr>
              <w:jc w:val="center"/>
              <w:rPr>
                <w:rFonts w:ascii="仿宋_GB2312" w:eastAsia="仿宋_GB2312"/>
                <w:bCs/>
                <w:sz w:val="24"/>
              </w:rPr>
            </w:pPr>
          </w:p>
        </w:tc>
        <w:tc>
          <w:tcPr>
            <w:tcW w:w="2246" w:type="dxa"/>
            <w:vAlign w:val="center"/>
          </w:tcPr>
          <w:p>
            <w:pPr>
              <w:jc w:val="center"/>
              <w:rPr>
                <w:rFonts w:ascii="仿宋_GB2312" w:eastAsia="仿宋_GB2312"/>
                <w:bCs/>
                <w:sz w:val="24"/>
              </w:rPr>
            </w:pPr>
          </w:p>
        </w:tc>
        <w:tc>
          <w:tcPr>
            <w:tcW w:w="1779" w:type="dxa"/>
            <w:vAlign w:val="center"/>
          </w:tcPr>
          <w:p>
            <w:pPr>
              <w:jc w:val="center"/>
              <w:rPr>
                <w:rFonts w:ascii="仿宋_GB2312" w:eastAsia="仿宋_GB2312"/>
                <w:bCs/>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vAlign w:val="center"/>
          </w:tcPr>
          <w:p>
            <w:pPr>
              <w:jc w:val="center"/>
              <w:rPr>
                <w:rFonts w:ascii="仿宋_GB2312" w:eastAsia="仿宋_GB2312"/>
                <w:b/>
                <w:sz w:val="24"/>
              </w:rPr>
            </w:pPr>
          </w:p>
        </w:tc>
        <w:tc>
          <w:tcPr>
            <w:tcW w:w="1260" w:type="dxa"/>
            <w:gridSpan w:val="2"/>
            <w:vAlign w:val="center"/>
          </w:tcPr>
          <w:p>
            <w:pPr>
              <w:jc w:val="center"/>
              <w:rPr>
                <w:rFonts w:ascii="仿宋_GB2312" w:eastAsia="仿宋_GB2312"/>
                <w:b/>
                <w:sz w:val="24"/>
              </w:rPr>
            </w:pPr>
          </w:p>
        </w:tc>
        <w:tc>
          <w:tcPr>
            <w:tcW w:w="840" w:type="dxa"/>
            <w:vAlign w:val="center"/>
          </w:tcPr>
          <w:p>
            <w:pPr>
              <w:jc w:val="center"/>
              <w:rPr>
                <w:rFonts w:ascii="仿宋_GB2312" w:eastAsia="仿宋_GB2312"/>
                <w:b/>
                <w:sz w:val="24"/>
              </w:rPr>
            </w:pPr>
          </w:p>
        </w:tc>
        <w:tc>
          <w:tcPr>
            <w:tcW w:w="1155" w:type="dxa"/>
            <w:vAlign w:val="center"/>
          </w:tcPr>
          <w:p>
            <w:pPr>
              <w:jc w:val="center"/>
              <w:rPr>
                <w:rFonts w:ascii="仿宋_GB2312" w:eastAsia="仿宋_GB2312"/>
                <w:b/>
                <w:sz w:val="24"/>
              </w:rPr>
            </w:pPr>
          </w:p>
        </w:tc>
        <w:tc>
          <w:tcPr>
            <w:tcW w:w="1050" w:type="dxa"/>
            <w:vAlign w:val="center"/>
          </w:tcPr>
          <w:p>
            <w:pPr>
              <w:jc w:val="center"/>
              <w:rPr>
                <w:rFonts w:ascii="仿宋_GB2312" w:eastAsia="仿宋_GB2312"/>
                <w:b/>
                <w:sz w:val="24"/>
              </w:rPr>
            </w:pPr>
          </w:p>
        </w:tc>
        <w:tc>
          <w:tcPr>
            <w:tcW w:w="1365" w:type="dxa"/>
            <w:vAlign w:val="center"/>
          </w:tcPr>
          <w:p>
            <w:pPr>
              <w:jc w:val="center"/>
              <w:rPr>
                <w:rFonts w:ascii="仿宋_GB2312" w:eastAsia="仿宋_GB2312"/>
                <w:b/>
                <w:sz w:val="24"/>
              </w:rPr>
            </w:pPr>
          </w:p>
        </w:tc>
        <w:tc>
          <w:tcPr>
            <w:tcW w:w="2269" w:type="dxa"/>
            <w:vAlign w:val="center"/>
          </w:tcPr>
          <w:p>
            <w:pPr>
              <w:jc w:val="center"/>
              <w:rPr>
                <w:rFonts w:ascii="仿宋_GB2312" w:eastAsia="仿宋_GB2312"/>
                <w:b/>
                <w:sz w:val="24"/>
              </w:rPr>
            </w:pPr>
          </w:p>
        </w:tc>
        <w:tc>
          <w:tcPr>
            <w:tcW w:w="2246" w:type="dxa"/>
            <w:vAlign w:val="center"/>
          </w:tcPr>
          <w:p>
            <w:pPr>
              <w:jc w:val="center"/>
              <w:rPr>
                <w:rFonts w:ascii="仿宋_GB2312" w:eastAsia="仿宋_GB2312"/>
                <w:b/>
                <w:sz w:val="24"/>
              </w:rPr>
            </w:pPr>
          </w:p>
        </w:tc>
        <w:tc>
          <w:tcPr>
            <w:tcW w:w="1779" w:type="dxa"/>
            <w:vAlign w:val="center"/>
          </w:tcPr>
          <w:p>
            <w:pPr>
              <w:jc w:val="center"/>
              <w:rPr>
                <w:rFonts w:ascii="仿宋_GB2312" w:eastAsia="仿宋_GB2312"/>
                <w:b/>
                <w:sz w:val="28"/>
              </w:rPr>
            </w:pPr>
          </w:p>
        </w:tc>
        <w:tc>
          <w:tcPr>
            <w:tcW w:w="1472" w:type="dxa"/>
            <w:vAlign w:val="center"/>
          </w:tcPr>
          <w:p>
            <w:pPr>
              <w:jc w:val="center"/>
              <w:rPr>
                <w:rFonts w:ascii="仿宋_GB2312" w:eastAsia="仿宋_GB2312"/>
                <w:b/>
                <w:sz w:val="28"/>
              </w:rPr>
            </w:pPr>
          </w:p>
        </w:tc>
      </w:tr>
    </w:tbl>
    <w:p>
      <w:pPr>
        <w:spacing w:line="360" w:lineRule="auto"/>
        <w:ind w:right="567"/>
        <w:rPr>
          <w:rFonts w:ascii="仿宋_GB2312" w:eastAsia="仿宋_GB2312"/>
          <w:sz w:val="32"/>
        </w:rPr>
        <w:sectPr>
          <w:pgSz w:w="16838" w:h="11906" w:orient="landscape"/>
          <w:pgMar w:top="1134" w:right="1440" w:bottom="1134" w:left="1440" w:header="851" w:footer="992" w:gutter="0"/>
          <w:cols w:space="720" w:num="1"/>
          <w:docGrid w:type="linesAndChars" w:linePitch="312" w:charSpace="0"/>
        </w:sectPr>
      </w:pPr>
    </w:p>
    <w:p>
      <w:pPr>
        <w:numPr>
          <w:ilvl w:val="0"/>
          <w:numId w:val="1"/>
        </w:numPr>
        <w:adjustRightInd w:val="0"/>
        <w:snapToGrid w:val="0"/>
        <w:ind w:firstLine="700" w:firstLineChars="250"/>
        <w:rPr>
          <w:rFonts w:ascii="方正黑体_GBK" w:eastAsia="方正黑体_GBK"/>
          <w:sz w:val="28"/>
          <w:szCs w:val="28"/>
        </w:rPr>
      </w:pPr>
      <w:r>
        <w:rPr>
          <w:rFonts w:hint="eastAsia" w:ascii="方正黑体_GBK" w:eastAsia="方正黑体_GBK"/>
          <w:sz w:val="28"/>
          <w:szCs w:val="28"/>
        </w:rPr>
        <w:t xml:space="preserve">项目经费使用明细（单位：万元）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86"/>
        <w:gridCol w:w="1260"/>
        <w:gridCol w:w="2370"/>
        <w:gridCol w:w="12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39" w:hRule="atLeast"/>
          <w:jc w:val="center"/>
        </w:trPr>
        <w:tc>
          <w:tcPr>
            <w:tcW w:w="3546" w:type="dxa"/>
            <w:gridSpan w:val="2"/>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经费来源</w:t>
            </w:r>
          </w:p>
        </w:tc>
        <w:tc>
          <w:tcPr>
            <w:tcW w:w="6162" w:type="dxa"/>
            <w:gridSpan w:val="3"/>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54" w:hRule="atLeast"/>
          <w:jc w:val="center"/>
        </w:trPr>
        <w:tc>
          <w:tcPr>
            <w:tcW w:w="2286"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来源数</w:t>
            </w:r>
          </w:p>
        </w:tc>
        <w:tc>
          <w:tcPr>
            <w:tcW w:w="237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科 目</w:t>
            </w:r>
          </w:p>
        </w:tc>
        <w:tc>
          <w:tcPr>
            <w:tcW w:w="1260"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支出数</w:t>
            </w:r>
          </w:p>
        </w:tc>
        <w:tc>
          <w:tcPr>
            <w:tcW w:w="2532" w:type="dxa"/>
            <w:vAlign w:val="center"/>
          </w:tcPr>
          <w:p>
            <w:pPr>
              <w:autoSpaceDE/>
              <w:autoSpaceDN/>
              <w:spacing w:line="480" w:lineRule="auto"/>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其中：区科技局拨款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1.区科技局拨款</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设施设备费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9"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2.单位自筹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材料费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测试化验加工费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燃料动力费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差旅费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会议费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合作与交流费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出版/文献/信息传播/知识产权事务费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74"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劳务费</w:t>
            </w: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专家咨询费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6"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p>
        </w:tc>
        <w:tc>
          <w:tcPr>
            <w:tcW w:w="1260" w:type="dxa"/>
            <w:vAlign w:val="center"/>
          </w:tcPr>
          <w:p>
            <w:pPr>
              <w:autoSpaceDE/>
              <w:autoSpaceDN/>
              <w:spacing w:line="480" w:lineRule="auto"/>
              <w:rPr>
                <w:rFonts w:ascii="方正仿宋_GBK" w:hAnsi="方正仿宋_GBK" w:eastAsia="方正仿宋_GBK" w:cs="方正仿宋_GBK"/>
                <w:sz w:val="28"/>
                <w:szCs w:val="28"/>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rPr>
              <w:t>.</w:t>
            </w:r>
            <w:r>
              <w:rPr>
                <w:rFonts w:hint="eastAsia" w:ascii="方正仿宋_GBK" w:hAnsi="方正仿宋_GBK" w:eastAsia="方正仿宋_GBK" w:cs="方正仿宋_GBK"/>
                <w:sz w:val="28"/>
                <w:szCs w:val="28"/>
              </w:rPr>
              <w:t>管理费</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jc w:val="center"/>
        </w:trPr>
        <w:tc>
          <w:tcPr>
            <w:tcW w:w="2286"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来源合计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370" w:type="dxa"/>
            <w:vAlign w:val="center"/>
          </w:tcPr>
          <w:p>
            <w:pPr>
              <w:autoSpaceDE/>
              <w:autoSpaceDN/>
              <w:spacing w:line="48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支出合计</w:t>
            </w:r>
          </w:p>
        </w:tc>
        <w:tc>
          <w:tcPr>
            <w:tcW w:w="1260" w:type="dxa"/>
            <w:vAlign w:val="center"/>
          </w:tcPr>
          <w:p>
            <w:pPr>
              <w:autoSpaceDE/>
              <w:autoSpaceDN/>
              <w:spacing w:line="480" w:lineRule="auto"/>
              <w:rPr>
                <w:rFonts w:ascii="方正仿宋_GBK" w:hAnsi="方正仿宋_GBK" w:eastAsia="方正仿宋_GBK" w:cs="方正仿宋_GBK"/>
                <w:sz w:val="28"/>
                <w:szCs w:val="28"/>
                <w:lang w:val="en-US"/>
              </w:rPr>
            </w:pPr>
          </w:p>
        </w:tc>
        <w:tc>
          <w:tcPr>
            <w:tcW w:w="2532" w:type="dxa"/>
            <w:vAlign w:val="center"/>
          </w:tcPr>
          <w:p>
            <w:pPr>
              <w:autoSpaceDE/>
              <w:autoSpaceDN/>
              <w:spacing w:line="480" w:lineRule="auto"/>
              <w:rPr>
                <w:rFonts w:ascii="方正仿宋_GBK" w:hAnsi="方正仿宋_GBK" w:eastAsia="方正仿宋_GBK" w:cs="方正仿宋_GBK"/>
                <w:sz w:val="28"/>
                <w:szCs w:val="28"/>
                <w:lang w:val="en-US"/>
              </w:rPr>
            </w:pPr>
          </w:p>
        </w:tc>
      </w:tr>
    </w:tbl>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五、共同条款</w:t>
      </w:r>
    </w:p>
    <w:p>
      <w:pPr>
        <w:adjustRightInd w:val="0"/>
        <w:snapToGrid w:val="0"/>
        <w:spacing w:line="600" w:lineRule="exact"/>
        <w:ind w:firstLine="560" w:firstLineChars="200"/>
        <w:rPr>
          <w:rFonts w:ascii="方正仿宋_GBK" w:eastAsia="方正仿宋_GBK"/>
          <w:sz w:val="28"/>
          <w:szCs w:val="28"/>
        </w:rPr>
      </w:pPr>
      <w:r>
        <w:rPr>
          <w:rFonts w:hint="eastAsia" w:ascii="方正仿宋_GBK" w:eastAsia="方正仿宋_GBK"/>
          <w:sz w:val="28"/>
          <w:szCs w:val="28"/>
        </w:rPr>
        <w:t>1</w:t>
      </w:r>
      <w:r>
        <w:rPr>
          <w:rFonts w:hint="eastAsia" w:ascii="方正仿宋_GBK" w:eastAsia="方正仿宋_GBK"/>
          <w:sz w:val="28"/>
          <w:szCs w:val="28"/>
          <w:lang w:val="en-US"/>
        </w:rPr>
        <w:t>.</w:t>
      </w:r>
      <w:r>
        <w:rPr>
          <w:rFonts w:hint="eastAsia" w:ascii="方正仿宋_GBK" w:eastAsia="方正仿宋_GBK"/>
          <w:sz w:val="28"/>
          <w:szCs w:val="28"/>
        </w:rPr>
        <w:t>乙方应严格按照《重庆市大足区科技发展项目管理办法》《大足区促进科技成果转移转化专项项目实施细则》，在项目实施过程中应建立相应的规章制度，项目执行过程中严格遵守管理办法、各项规定并承担相应权责，按约定保证项目实施所需的人力、物力、财力，督促项目负责人和本单位项目管理部门按区科技局的规定及时报送有关报表和材料，并按期结题。</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2</w:t>
      </w:r>
      <w:r>
        <w:rPr>
          <w:rFonts w:hint="eastAsia" w:ascii="方正仿宋_GBK" w:eastAsia="方正仿宋_GBK"/>
          <w:sz w:val="28"/>
          <w:szCs w:val="28"/>
          <w:lang w:val="en-US"/>
        </w:rPr>
        <w:t>.</w:t>
      </w:r>
      <w:r>
        <w:rPr>
          <w:rFonts w:hint="eastAsia" w:ascii="方正仿宋_GBK" w:eastAsia="方正仿宋_GBK"/>
          <w:sz w:val="28"/>
          <w:szCs w:val="28"/>
        </w:rPr>
        <w:t xml:space="preserve">乙方要严格按照《重庆市大足区科技发展项目管理办法》《大足区促进科技成果转移转化专项项目实施细则》的要求，建立本单位财政科研经费管理规则，对项目资金单独核算，严格按照预算专款专用，严禁挤占挪用项目经费等。乙方在项目执行过程中，必须接受甲方对项目进度的监督和检查。 </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3.乙方在过程管理、结题验收中应严格遵守《重庆市大足区科技发展项目管理办法》《大足区促进科技成果转移转化专项项目实施细则》相关规定，监督并认真查处本单位在项目</w:t>
      </w:r>
      <w:r>
        <w:rPr>
          <w:rFonts w:ascii="方正仿宋_GBK" w:eastAsia="方正仿宋_GBK"/>
          <w:sz w:val="28"/>
          <w:szCs w:val="28"/>
        </w:rPr>
        <w:t>转移转化</w:t>
      </w:r>
      <w:r>
        <w:rPr>
          <w:rFonts w:hint="eastAsia" w:ascii="方正仿宋_GBK" w:eastAsia="方正仿宋_GBK"/>
          <w:sz w:val="28"/>
          <w:szCs w:val="28"/>
        </w:rPr>
        <w:t>过程中出现的违规违纪行为。乙方不得在有关人员职称、简历以及项目</w:t>
      </w:r>
      <w:r>
        <w:rPr>
          <w:rFonts w:ascii="方正仿宋_GBK" w:eastAsia="方正仿宋_GBK"/>
          <w:sz w:val="28"/>
          <w:szCs w:val="28"/>
        </w:rPr>
        <w:t>转移转化</w:t>
      </w:r>
      <w:r>
        <w:rPr>
          <w:rFonts w:hint="eastAsia" w:ascii="方正仿宋_GBK" w:eastAsia="方正仿宋_GBK"/>
          <w:sz w:val="28"/>
          <w:szCs w:val="28"/>
        </w:rPr>
        <w:t>数据</w:t>
      </w:r>
      <w:r>
        <w:rPr>
          <w:rFonts w:ascii="方正仿宋_GBK" w:eastAsia="方正仿宋_GBK"/>
          <w:sz w:val="28"/>
          <w:szCs w:val="28"/>
        </w:rPr>
        <w:t>指标</w:t>
      </w:r>
      <w:r>
        <w:rPr>
          <w:rFonts w:hint="eastAsia" w:ascii="方正仿宋_GBK" w:eastAsia="方正仿宋_GBK"/>
          <w:sz w:val="28"/>
          <w:szCs w:val="28"/>
        </w:rPr>
        <w:t>等方面提供虚假信息，不得在项目</w:t>
      </w:r>
      <w:r>
        <w:rPr>
          <w:rFonts w:ascii="方正仿宋_GBK" w:eastAsia="方正仿宋_GBK"/>
          <w:sz w:val="28"/>
          <w:szCs w:val="28"/>
        </w:rPr>
        <w:t>转移转化</w:t>
      </w:r>
      <w:r>
        <w:rPr>
          <w:rFonts w:hint="eastAsia" w:ascii="方正仿宋_GBK" w:eastAsia="方正仿宋_GBK"/>
          <w:sz w:val="28"/>
          <w:szCs w:val="28"/>
        </w:rPr>
        <w:t>中抄袭、剽窃他人科技成果，不得捏造或篡改科技成果数据等。</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4</w:t>
      </w:r>
      <w:r>
        <w:rPr>
          <w:rFonts w:hint="eastAsia" w:ascii="方正仿宋_GBK" w:eastAsia="方正仿宋_GBK"/>
          <w:sz w:val="28"/>
          <w:szCs w:val="28"/>
          <w:lang w:val="en-US"/>
        </w:rPr>
        <w:t>.</w:t>
      </w:r>
      <w:r>
        <w:rPr>
          <w:rFonts w:hint="eastAsia" w:ascii="方正仿宋_GBK" w:eastAsia="方正仿宋_GBK"/>
          <w:sz w:val="28"/>
          <w:szCs w:val="28"/>
        </w:rPr>
        <w:t>甲方在项目执行过程中不得无故撤销或终止项目。</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5</w:t>
      </w:r>
      <w:r>
        <w:rPr>
          <w:rFonts w:hint="eastAsia" w:ascii="方正仿宋_GBK" w:eastAsia="方正仿宋_GBK"/>
          <w:sz w:val="28"/>
          <w:szCs w:val="28"/>
          <w:lang w:val="en-US"/>
        </w:rPr>
        <w:t>.</w:t>
      </w:r>
      <w:r>
        <w:rPr>
          <w:rFonts w:hint="eastAsia" w:ascii="方正仿宋_GBK" w:eastAsia="方正仿宋_GBK"/>
          <w:sz w:val="28"/>
          <w:szCs w:val="28"/>
        </w:rPr>
        <w:t>乙方在项目执行过程中，项目任务书中签订内容原则上不作变更，如因某种原因需对项目任务书中考核指标调减或项目负责人发生变更等，应当及时向区科技局提出申请，经同意后以补充任务书的形式明确修改和调整内容。</w:t>
      </w:r>
    </w:p>
    <w:p>
      <w:pPr>
        <w:spacing w:line="600" w:lineRule="exact"/>
        <w:ind w:right="28" w:firstLine="524"/>
        <w:rPr>
          <w:rFonts w:ascii="方正仿宋_GBK" w:eastAsia="方正仿宋_GBK"/>
          <w:sz w:val="28"/>
          <w:szCs w:val="28"/>
        </w:rPr>
      </w:pPr>
      <w:r>
        <w:rPr>
          <w:rFonts w:hint="eastAsia" w:ascii="方正仿宋_GBK" w:eastAsia="方正仿宋_GBK"/>
          <w:sz w:val="28"/>
          <w:szCs w:val="28"/>
        </w:rPr>
        <w:t>6</w:t>
      </w:r>
      <w:r>
        <w:rPr>
          <w:rFonts w:hint="eastAsia" w:ascii="方正仿宋_GBK" w:eastAsia="方正仿宋_GBK"/>
          <w:sz w:val="28"/>
          <w:szCs w:val="28"/>
          <w:lang w:val="en-US"/>
        </w:rPr>
        <w:t>.</w:t>
      </w:r>
      <w:r>
        <w:rPr>
          <w:rFonts w:hint="eastAsia" w:ascii="方正仿宋_GBK" w:eastAsia="方正仿宋_GBK"/>
          <w:sz w:val="28"/>
          <w:szCs w:val="28"/>
        </w:rPr>
        <w:t>乙方在项目执行过程中，如遇重大变化致使计划无法执行，应主动及时要求中止任务或延长结题时间。对要求中止任务的，应视不同情况，部分或全部退还所拨经费；对要求延期结题的，延期结题时间不能超过一年。如乙方没有提出中止任务要求，甲方根据调查情况有权提出终止任务的处理意见，有权延期或停止资助，甚至收回项目全部经费，并减少乙方申报数量；情节严重的，取消申报资格，直至追究法律责任。乙方应在本计划任务书规定的完成时间内向甲方提出结题申请，并根据甲方要求完成项目结题验收有关事宜。结题验收后，该项目正式完成。</w:t>
      </w:r>
    </w:p>
    <w:p>
      <w:pPr>
        <w:adjustRightInd w:val="0"/>
        <w:snapToGrid w:val="0"/>
        <w:spacing w:line="600" w:lineRule="exact"/>
        <w:ind w:firstLine="560" w:firstLineChars="200"/>
        <w:rPr>
          <w:rFonts w:ascii="方正黑体_GBK" w:eastAsia="方正黑体_GBK"/>
          <w:sz w:val="28"/>
          <w:szCs w:val="28"/>
        </w:rPr>
      </w:pPr>
      <w:r>
        <w:rPr>
          <w:rFonts w:hint="eastAsia" w:ascii="方正黑体_GBK" w:eastAsia="方正黑体_GBK"/>
          <w:sz w:val="28"/>
          <w:szCs w:val="28"/>
        </w:rPr>
        <w:t>六、任务书签订各方</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甲方：大足区科技局负责人：</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tabs>
          <w:tab w:val="left" w:pos="8100"/>
        </w:tabs>
        <w:spacing w:line="600" w:lineRule="exact"/>
        <w:ind w:right="28" w:firstLine="560" w:firstLineChars="200"/>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1400" w:firstLineChars="500"/>
        <w:rPr>
          <w:rFonts w:ascii="方正仿宋_GBK" w:eastAsia="方正仿宋_GBK"/>
          <w:sz w:val="28"/>
          <w:szCs w:val="28"/>
        </w:rPr>
      </w:pPr>
      <w:r>
        <w:rPr>
          <w:rFonts w:hint="eastAsia" w:ascii="方正仿宋_GBK" w:eastAsia="方正仿宋_GBK"/>
          <w:sz w:val="28"/>
          <w:szCs w:val="28"/>
        </w:rPr>
        <w:t xml:space="preserve">项目分管领导: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tabs>
          <w:tab w:val="left" w:pos="8100"/>
        </w:tabs>
        <w:spacing w:line="600" w:lineRule="exact"/>
        <w:ind w:right="28"/>
        <w:rPr>
          <w:rFonts w:ascii="方正仿宋_GBK" w:eastAsia="方正仿宋_GBK"/>
          <w:sz w:val="28"/>
          <w:szCs w:val="28"/>
        </w:rPr>
      </w:pPr>
      <w:r>
        <w:rPr>
          <w:rFonts w:hint="eastAsia" w:ascii="方正仿宋_GBK" w:eastAsia="方正仿宋_GBK"/>
          <w:sz w:val="28"/>
          <w:szCs w:val="28"/>
        </w:rPr>
        <w:t xml:space="preserve">      </w:t>
      </w:r>
    </w:p>
    <w:p>
      <w:pPr>
        <w:tabs>
          <w:tab w:val="left" w:pos="8100"/>
        </w:tabs>
        <w:spacing w:line="600" w:lineRule="exact"/>
        <w:ind w:right="28" w:firstLine="840" w:firstLineChars="300"/>
        <w:rPr>
          <w:rFonts w:ascii="方正仿宋_GBK" w:eastAsia="方正仿宋_GBK"/>
          <w:sz w:val="28"/>
          <w:szCs w:val="28"/>
        </w:rPr>
      </w:pPr>
      <w:r>
        <w:rPr>
          <w:rFonts w:hint="eastAsia" w:ascii="方正仿宋_GBK" w:eastAsia="方正仿宋_GBK"/>
          <w:sz w:val="28"/>
          <w:szCs w:val="28"/>
        </w:rPr>
        <w:t xml:space="preserve">                                         （单位签章）     </w:t>
      </w:r>
    </w:p>
    <w:p>
      <w:pPr>
        <w:tabs>
          <w:tab w:val="left" w:pos="8100"/>
        </w:tabs>
        <w:spacing w:line="600" w:lineRule="exact"/>
        <w:ind w:right="28" w:firstLine="6160" w:firstLineChars="2200"/>
        <w:rPr>
          <w:rFonts w:ascii="方正仿宋_GBK" w:eastAsia="方正仿宋_GBK"/>
          <w:sz w:val="28"/>
          <w:szCs w:val="28"/>
        </w:r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w:t>
      </w:r>
      <w:r>
        <w:rPr>
          <w:rFonts w:hint="eastAsia" w:ascii="方正仿宋_GBK" w:eastAsia="方正仿宋_GBK"/>
          <w:sz w:val="28"/>
          <w:szCs w:val="28"/>
        </w:rPr>
        <w:t>日</w:t>
      </w:r>
    </w:p>
    <w:p>
      <w:pPr>
        <w:spacing w:line="600" w:lineRule="exact"/>
        <w:ind w:right="26"/>
        <w:rPr>
          <w:rFonts w:ascii="方正仿宋_GBK" w:eastAsia="方正仿宋_GBK"/>
          <w:sz w:val="28"/>
          <w:szCs w:val="28"/>
        </w:rPr>
      </w:pPr>
    </w:p>
    <w:p>
      <w:pPr>
        <w:spacing w:line="600" w:lineRule="exact"/>
        <w:ind w:right="26" w:firstLine="560" w:firstLineChars="200"/>
        <w:rPr>
          <w:rFonts w:ascii="方正仿宋_GBK" w:eastAsia="方正仿宋_GBK"/>
          <w:sz w:val="28"/>
          <w:szCs w:val="28"/>
        </w:rPr>
      </w:pPr>
      <w:r>
        <w:rPr>
          <w:rFonts w:hint="eastAsia" w:ascii="方正仿宋_GBK" w:eastAsia="方正仿宋_GBK"/>
          <w:sz w:val="28"/>
          <w:szCs w:val="28"/>
        </w:rPr>
        <w:t>乙方：单位负责人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（签章）</w:t>
      </w:r>
    </w:p>
    <w:p>
      <w:pPr>
        <w:spacing w:line="600" w:lineRule="exact"/>
        <w:ind w:right="26" w:firstLine="560" w:firstLineChars="200"/>
        <w:rPr>
          <w:rFonts w:ascii="方正仿宋_GBK" w:eastAsia="方正仿宋_GBK"/>
          <w:sz w:val="28"/>
          <w:szCs w:val="28"/>
        </w:rPr>
      </w:pPr>
    </w:p>
    <w:p>
      <w:pPr>
        <w:spacing w:line="600" w:lineRule="exact"/>
        <w:ind w:right="26" w:firstLine="1400" w:firstLineChars="500"/>
        <w:rPr>
          <w:rFonts w:ascii="方正仿宋_GBK" w:eastAsia="方正仿宋_GBK"/>
          <w:sz w:val="28"/>
          <w:szCs w:val="28"/>
        </w:rPr>
      </w:pPr>
      <w:r>
        <w:rPr>
          <w:rFonts w:hint="eastAsia" w:ascii="方正仿宋_GBK" w:eastAsia="方正仿宋_GBK"/>
          <w:sz w:val="28"/>
          <w:szCs w:val="28"/>
        </w:rPr>
        <w:t>项目负责人：</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w:t>
      </w:r>
      <w:r>
        <w:rPr>
          <w:rFonts w:hint="eastAsia" w:ascii="方正仿宋_GBK" w:eastAsia="方正仿宋_GBK"/>
          <w:sz w:val="28"/>
          <w:szCs w:val="28"/>
          <w:u w:val="single"/>
          <w:lang w:val="en-US"/>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 xml:space="preserve">（签章） </w:t>
      </w:r>
    </w:p>
    <w:p>
      <w:pPr>
        <w:spacing w:line="600" w:lineRule="exact"/>
        <w:ind w:right="26" w:firstLine="5040" w:firstLineChars="1800"/>
        <w:rPr>
          <w:rFonts w:ascii="方正仿宋_GBK" w:eastAsia="方正仿宋_GBK"/>
          <w:sz w:val="28"/>
          <w:szCs w:val="28"/>
        </w:rPr>
      </w:pPr>
    </w:p>
    <w:p>
      <w:pPr>
        <w:spacing w:line="600" w:lineRule="exact"/>
        <w:ind w:right="26" w:firstLine="6440" w:firstLineChars="2300"/>
        <w:rPr>
          <w:rFonts w:ascii="方正仿宋_GBK" w:eastAsia="方正仿宋_GBK"/>
          <w:sz w:val="28"/>
          <w:szCs w:val="28"/>
          <w:u w:val="single"/>
        </w:rPr>
      </w:pPr>
      <w:r>
        <w:rPr>
          <w:rFonts w:hint="eastAsia" w:ascii="方正仿宋_GBK" w:eastAsia="方正仿宋_GBK"/>
          <w:sz w:val="28"/>
          <w:szCs w:val="28"/>
        </w:rPr>
        <w:t>（单位签章）</w:t>
      </w:r>
    </w:p>
    <w:p>
      <w:pPr>
        <w:tabs>
          <w:tab w:val="left" w:pos="8100"/>
        </w:tabs>
        <w:spacing w:line="600" w:lineRule="exact"/>
        <w:ind w:right="28" w:firstLine="6160" w:firstLineChars="2200"/>
        <w:rPr>
          <w:rFonts w:ascii="方正仿宋_GBK" w:eastAsia="方正仿宋_GBK"/>
          <w:sz w:val="28"/>
          <w:szCs w:val="28"/>
          <w:lang w:val="en-US"/>
        </w:rPr>
        <w:sectPr>
          <w:pgSz w:w="11906" w:h="16838"/>
          <w:pgMar w:top="1440" w:right="1800" w:bottom="1440" w:left="1800" w:header="851" w:footer="992" w:gutter="0"/>
          <w:cols w:space="720" w:num="1"/>
          <w:docGrid w:type="lines" w:linePitch="312" w:charSpace="0"/>
        </w:sectPr>
      </w:pPr>
      <w:r>
        <w:rPr>
          <w:rFonts w:hint="eastAsia" w:ascii="方正仿宋_GBK" w:eastAsia="方正仿宋_GBK"/>
          <w:sz w:val="28"/>
          <w:szCs w:val="28"/>
        </w:rPr>
        <w:t>年</w:t>
      </w:r>
      <w:r>
        <w:rPr>
          <w:rFonts w:hint="eastAsia" w:ascii="方正仿宋_GBK" w:eastAsia="方正仿宋_GBK"/>
          <w:sz w:val="28"/>
          <w:szCs w:val="28"/>
          <w:lang w:val="en-US"/>
        </w:rPr>
        <w:t xml:space="preserve">    </w:t>
      </w:r>
      <w:r>
        <w:rPr>
          <w:rFonts w:hint="eastAsia" w:ascii="方正仿宋_GBK" w:eastAsia="方正仿宋_GBK"/>
          <w:sz w:val="28"/>
          <w:szCs w:val="28"/>
        </w:rPr>
        <w:t>月</w:t>
      </w:r>
      <w:r>
        <w:rPr>
          <w:rFonts w:hint="eastAsia" w:ascii="方正仿宋_GBK" w:eastAsia="方正仿宋_GBK"/>
          <w:sz w:val="28"/>
          <w:szCs w:val="28"/>
          <w:lang w:val="en-US"/>
        </w:rPr>
        <w:t xml:space="preserve">     日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p>
    <w:p>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重庆市大足区202</w:t>
      </w:r>
      <w:r>
        <w:rPr>
          <w:rFonts w:hint="eastAsia" w:ascii="方正小标宋_GBK" w:hAnsi="方正小标宋_GBK" w:eastAsia="方正小标宋_GBK" w:cs="方正小标宋_GBK"/>
          <w:sz w:val="44"/>
          <w:szCs w:val="44"/>
          <w:lang w:val="en-US" w:eastAsia="zh-CN"/>
        </w:rPr>
        <w:t>2</w:t>
      </w:r>
      <w:r>
        <w:rPr>
          <w:rFonts w:hint="eastAsia" w:ascii="方正小标宋_GBK" w:hAnsi="方正小标宋_GBK" w:eastAsia="方正小标宋_GBK" w:cs="方正小标宋_GBK"/>
          <w:sz w:val="44"/>
          <w:szCs w:val="44"/>
        </w:rPr>
        <w:t>年度科技成果转移转化专项项目安排表</w:t>
      </w:r>
    </w:p>
    <w:tbl>
      <w:tblPr>
        <w:tblStyle w:val="13"/>
        <w:tblW w:w="147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2271"/>
        <w:gridCol w:w="3018"/>
        <w:gridCol w:w="2884"/>
        <w:gridCol w:w="1480"/>
        <w:gridCol w:w="1440"/>
        <w:gridCol w:w="21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项目编号</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项目名称</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承担单位</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项目负责人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支持金额（万元）</w:t>
            </w:r>
          </w:p>
        </w:tc>
        <w:tc>
          <w:tcPr>
            <w:tcW w:w="21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起止日期</w:t>
            </w:r>
          </w:p>
        </w:tc>
        <w:tc>
          <w:tcPr>
            <w:tcW w:w="9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DZKJ2022KJCG1001</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木门智能柔性喷涂生产系统关键技术应用</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重庆希格玛门业有限公司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张玲</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2022.01 -2023 .06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DZKJ2022KJCG1002</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摄像头模组检测关键技术研究与应用</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盛泰光电科技股份有限公司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贺毅</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2022.01-2023.06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DZKJ2022KJCG1003</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全谱系 KVP 系列永磁变频真空泵</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重庆开山流体机械有限公司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肖小万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2020. 01-2023 .06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DZKJ2022KJCG1004</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电梯钢丝绳断股跳槽检测系统技术开发与产业化</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施密特电梯有限公司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李生惠</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2022.01-2023 .06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DZKJ2022KJCG1005</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高强度钢锯智能高效加工技术研发及产业化</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重庆明友钢具制造有限公司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陈明友</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2021.07-2023.06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DZKJ2022KJCG1006</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发动机飞轮多型号钻孔加工技术的研究应用</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重庆新炬鑫机械有限公司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唐微涵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2022 .01-2023 .0 6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DZKJ2022KJCG1007</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多功能微耕机关键技术研发及应用</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重庆市冠腾机械有限公司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何金川</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2021.03-2022.12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DZKJ2022KJCG1008</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建筑装饰材料铝塑复合板关键技术开发与产业化</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重庆中南巨隆实业集团股份有限公司</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王华林</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 xml:space="preserve">2021 10-2022 .12 </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9</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DZKJ2022KJCG1009</w:t>
            </w:r>
          </w:p>
        </w:tc>
        <w:tc>
          <w:tcPr>
            <w:tcW w:w="3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百灵厨用刀具新产品技术研究科技成果转化</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重庆市大足区毅华厨具制造有限公司 </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黄正华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10</w:t>
            </w:r>
          </w:p>
        </w:tc>
        <w:tc>
          <w:tcPr>
            <w:tcW w:w="21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2021.0 6-2022 .0 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r>
    </w:tbl>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161" w:rightChars="-73"/>
        <w:textAlignment w:val="auto"/>
        <w:sectPr>
          <w:headerReference r:id="rId5" w:type="default"/>
          <w:footerReference r:id="rId6" w:type="default"/>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b w:val="0"/>
          <w:kern w:val="2"/>
          <w:sz w:val="28"/>
          <w:szCs w:val="28"/>
        </w:rPr>
        <mc:AlternateContent>
          <mc:Choice Requires="wps">
            <w:drawing>
              <wp:anchor distT="0" distB="0" distL="114300" distR="114300" simplePos="0" relativeHeight="251665408" behindDoc="0" locked="0" layoutInCell="1" allowOverlap="1">
                <wp:simplePos x="0" y="0"/>
                <wp:positionH relativeFrom="column">
                  <wp:posOffset>-77470</wp:posOffset>
                </wp:positionH>
                <wp:positionV relativeFrom="paragraph">
                  <wp:posOffset>393700</wp:posOffset>
                </wp:positionV>
                <wp:extent cx="556387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6.1pt;margin-top:31pt;height:0.1pt;width:438.1pt;z-index:251665408;mso-width-relative:page;mso-height-relative:page;" filled="f" stroked="t" coordsize="21600,21600" o:gfxdata="UEsDBAoAAAAAAIdO4kAAAAAAAAAAAAAAAAAEAAAAZHJzL1BLAwQUAAAACACHTuJAFJLOkNcAAAAJ&#10;AQAADwAAAGRycy9kb3ducmV2LnhtbE2PzU7DMBCE70i8g7WVuFStHYOiKsTpAciNC6WIqxsvSdR4&#10;ncbuDzw92xPcdndGs9+U64sfxAmn2AcykC0VCKQmuJ5aA9v3erECEZMlZ4dAaOAbI6yr25vSFi6c&#10;6Q1Pm9QKDqFYWANdSmMhZWw69DYuw4jE2leYvE28Tq10kz1zuB+kViqX3vbEHzo74lOHzX5z9AZi&#10;/YGH+mfezNXnfRtQH55fX6wxd7NMPYJIeEl/ZrjiMzpUzLQLR3JRDAYWmdZsNZBr7sSGVf7Aw+56&#10;0CCrUv5vUP0CUEsDBBQAAAAIAIdO4kBsmrWW4gEAAKoDAAAOAAAAZHJzL2Uyb0RvYy54bWytU0uO&#10;EzEQ3SNxB8t70klQwkwrnVlMGDYIIgEHqNjubkv+qeykk0twASR2sGLJntvMcAzKTiYMsEGIXlSX&#10;XeXneq9fL6721rCdwqi9a/hkNOZMOeGldl3D3729eXLBWUzgJBjvVMMPKvKr5eNHiyHUaup7b6RC&#10;RiAu1kNoeJ9SqKsqil5ZiCMflKNi69FCoiV2lUQYCN2aajoez6vBowzohYqRdlfHIl8W/LZVIr1u&#10;26gSMw2n2VKJWOImx2q5gLpDCL0WpzHgH6awoB1deoZaQQK2Rf0HlNUCffRtGglvK9+2WqjCgdhM&#10;xr+xedNDUIULiRPDWab4/2DFq90amZYNn3PmwNInuvvw9fb9p+/fPlK8+/KZzbNIQ4g19V67NZ5W&#10;MawxM963aPObuLB9EfZwFlbtExO0OZvNn148I/0F1SZTygik+nk2YEwvlLcsJw032mXaUMPuZUzH&#10;1vuWvG0cGxp+OZvOCBHINa2BRKkNxCO6rpyN3mh5o43JJyJ2m2uDbAfZB+U5jfBLW75kBbE/9pVS&#10;boO6VyCfO8nSIZBCjqzM8whWSc6MIufnrHQm0OZvOom9cRlaFZeeeGaZj8LmbOPlgb7ONqDuetIl&#10;4VaVsXORDFE0PJk3O+7hmvKHv9jy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SSzpDXAAAACQEA&#10;AA8AAAAAAAAAAQAgAAAAIgAAAGRycy9kb3ducmV2LnhtbFBLAQIUABQAAAAIAIdO4kBsmrWW4gEA&#10;AKoDAAAOAAAAAAAAAAEAIAAAACY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kern w:val="2"/>
          <w:sz w:val="28"/>
          <w:szCs w:val="28"/>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7620</wp:posOffset>
                </wp:positionV>
                <wp:extent cx="55721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5.25pt;margin-top:0.6pt;height:0pt;width:438.75pt;z-index:251666432;mso-width-relative:page;mso-height-relative:page;" filled="f" stroked="t" coordsize="21600,21600" o:gfxdata="UEsDBAoAAAAAAIdO4kAAAAAAAAAAAAAAAAAEAAAAZHJzL1BLAwQUAAAACACHTuJACozwsNQAAAAH&#10;AQAADwAAAGRycy9kb3ducmV2LnhtbE2Py07DMBBF90j8gzVIbKrWThClCnG6ALJjQwGxncZDEhGP&#10;09h9wNczsIHl1bm6c6Zcn/ygDjTFPrCFbGFAETfB9dxaeHmu5ytQMSE7HAKThU+KsK7Oz0osXDjy&#10;Ex02qVUywrFAC11KY6F1bDryGBdhJBb2HiaPSeLUajfhUcb9oHNjltpjz3Khw5HuOmo+NntvIdav&#10;tKu/Zs3MvF21gfLd/eMDWnt5kZlbUIlO6a8MP/qiDpU4bcOeXVSDhXlmrqUqIAclfLW8kd+2v1lX&#10;pf7vX30DUEsDBBQAAAAIAIdO4kDCWfM94AEAAKcDAAAOAAAAZHJzL2Uyb0RvYy54bWytU0uOEzEQ&#10;3SNxB8t70klL4dNKZxYThg2CSMABKnZ1tyX/ZDvp5BJcAIkdrFiy5zbMHIOykwnDzAYhelFtu8qv&#10;6r1+vbjYG812GKJytuWzyZQztMJJZfuWf3h/9eQ5ZzGBlaCdxZYfMPKL5eNHi9E3WLvBaYmBEYiN&#10;zehbPqTkm6qKYkADceI8Wkp2LhhItA19JQOMhG50VU+nT6vRBemDExgjna6OSb4s+F2HIr3tuoiJ&#10;6ZbTbKnEUOImx2q5gKYP4AclTmPAP0xhQFlqeoZaQQK2DeoBlFEiuOi6NBHOVK7rlMDCgdjMpvfY&#10;vBvAY+FC4kR/lin+P1jxZrcOTMmW15xZMPSJrj99//nxy82PzxSvv31ldRZp9LGh2ku7Dqdd9OuQ&#10;Ge+7YPKbuLB9EfZwFhb3iQk6nM+f1bN6zpm4zVW/L/oQ0yt0huVFy7WymTM0sHsdEzWj0tuSfKwt&#10;G1v+Yl7ggCzTaUiEbDyRiLYvd6PTSl4prfONGPrNpQ5sB9kE5cmUCPePstxkBXE41pXU0R4Dgnxp&#10;JUsHT/JY8jHPIxiUnGkk2+cVAUKTQOm/qaTW2uYLWCx64pk1PqqaVxsnD/Rptj6ofiBdUthiGTsn&#10;yQ2FwMm52W5397S++38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jPCw1AAAAAcBAAAPAAAA&#10;AAAAAAEAIAAAACIAAABkcnMvZG93bnJldi54bWxQSwECFAAUAAAACACHTuJAwlnzPeABAACn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kern w:val="2"/>
          <w:sz w:val="28"/>
          <w:szCs w:val="28"/>
        </w:rPr>
        <w:t>重庆市大足区科学技术</w:t>
      </w:r>
      <w:r>
        <w:rPr>
          <w:rFonts w:hint="default" w:ascii="Times New Roman" w:hAnsi="Times New Roman" w:eastAsia="方正仿宋_GBK" w:cs="Times New Roman"/>
          <w:b w:val="0"/>
          <w:kern w:val="2"/>
          <w:sz w:val="28"/>
          <w:szCs w:val="28"/>
          <w:lang w:val="en-US" w:eastAsia="zh-CN"/>
        </w:rPr>
        <w:t>局</w:t>
      </w:r>
      <w:r>
        <w:rPr>
          <w:rFonts w:hint="default" w:ascii="Times New Roman" w:hAnsi="Times New Roman" w:eastAsia="方正仿宋_GBK" w:cs="Times New Roman"/>
          <w:b w:val="0"/>
          <w:kern w:val="2"/>
          <w:sz w:val="28"/>
          <w:szCs w:val="28"/>
        </w:rPr>
        <w:t xml:space="preserve">办公室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w:t>
      </w:r>
      <w:r>
        <w:rPr>
          <w:rFonts w:hint="eastAsia"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20</w:t>
      </w:r>
      <w:r>
        <w:rPr>
          <w:rFonts w:hint="default" w:ascii="Times New Roman" w:hAnsi="Times New Roman" w:eastAsia="方正仿宋_GBK" w:cs="Times New Roman"/>
          <w:b w:val="0"/>
          <w:kern w:val="2"/>
          <w:sz w:val="28"/>
          <w:szCs w:val="28"/>
          <w:lang w:val="en-US" w:eastAsia="zh-CN"/>
        </w:rPr>
        <w:t>2</w:t>
      </w:r>
      <w:r>
        <w:rPr>
          <w:rFonts w:hint="eastAsia" w:ascii="Times New Roman" w:hAnsi="Times New Roman" w:eastAsia="方正仿宋_GBK" w:cs="Times New Roman"/>
          <w:b w:val="0"/>
          <w:kern w:val="2"/>
          <w:sz w:val="28"/>
          <w:szCs w:val="28"/>
          <w:lang w:val="en-US" w:eastAsia="zh-CN"/>
        </w:rPr>
        <w:t>2</w:t>
      </w:r>
      <w:r>
        <w:rPr>
          <w:rFonts w:hint="default" w:ascii="Times New Roman" w:hAnsi="Times New Roman" w:eastAsia="方正仿宋_GBK" w:cs="Times New Roman"/>
          <w:b w:val="0"/>
          <w:kern w:val="2"/>
          <w:sz w:val="28"/>
          <w:szCs w:val="28"/>
        </w:rPr>
        <w:t>年</w:t>
      </w:r>
      <w:r>
        <w:rPr>
          <w:rFonts w:hint="eastAsia" w:ascii="Times New Roman" w:hAnsi="Times New Roman" w:eastAsia="方正仿宋_GBK" w:cs="Times New Roman"/>
          <w:b w:val="0"/>
          <w:kern w:val="2"/>
          <w:sz w:val="28"/>
          <w:szCs w:val="28"/>
          <w:lang w:val="en-US" w:eastAsia="zh-CN"/>
        </w:rPr>
        <w:t>11</w:t>
      </w:r>
      <w:r>
        <w:rPr>
          <w:rFonts w:hint="default" w:ascii="Times New Roman" w:hAnsi="Times New Roman" w:eastAsia="方正仿宋_GBK" w:cs="Times New Roman"/>
          <w:b w:val="0"/>
          <w:kern w:val="2"/>
          <w:sz w:val="28"/>
          <w:szCs w:val="28"/>
        </w:rPr>
        <w:t>月</w:t>
      </w:r>
      <w:r>
        <w:rPr>
          <w:rFonts w:hint="default" w:ascii="Times New Roman" w:hAnsi="Times New Roman" w:eastAsia="方正仿宋_GBK" w:cs="Times New Roman"/>
          <w:b w:val="0"/>
          <w:kern w:val="2"/>
          <w:sz w:val="28"/>
          <w:szCs w:val="28"/>
          <w:lang w:val="en"/>
        </w:rPr>
        <w:t>2</w:t>
      </w:r>
      <w:bookmarkStart w:id="0" w:name="_GoBack"/>
      <w:bookmarkEnd w:id="0"/>
      <w:r>
        <w:rPr>
          <w:rFonts w:hint="default" w:ascii="Times New Roman" w:hAnsi="Times New Roman" w:eastAsia="方正仿宋_GBK" w:cs="Times New Roman"/>
          <w:b w:val="0"/>
          <w:kern w:val="2"/>
          <w:sz w:val="28"/>
          <w:szCs w:val="28"/>
        </w:rPr>
        <w:t>日印发</w:t>
      </w:r>
    </w:p>
    <w:p>
      <w:pPr>
        <w:pStyle w:val="8"/>
        <w:jc w:val="both"/>
        <w:rPr>
          <w:rFonts w:hint="eastAsia" w:ascii="方正小标宋_GBK" w:hAnsi="方正小标宋_GBK" w:eastAsia="方正小标宋_GBK" w:cs="方正小标宋_GBK"/>
          <w:sz w:val="44"/>
          <w:szCs w:val="44"/>
        </w:rPr>
      </w:pPr>
    </w:p>
    <w:sectPr>
      <w:footerReference r:id="rId7" w:type="default"/>
      <w:pgSz w:w="16840" w:h="11910" w:orient="landscape"/>
      <w:pgMar w:top="1134" w:right="1420" w:bottom="1134" w:left="1100" w:header="0" w:footer="913"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US" w:bidi="ar-SA"/>
      </w:rPr>
      <mc:AlternateContent>
        <mc:Choice Requires="wps">
          <w:drawing>
            <wp:anchor distT="0" distB="0" distL="114300" distR="114300" simplePos="0" relativeHeight="251660288" behindDoc="0" locked="0" layoutInCell="1" allowOverlap="1">
              <wp:simplePos x="0" y="0"/>
              <wp:positionH relativeFrom="margin">
                <wp:posOffset>4446905</wp:posOffset>
              </wp:positionH>
              <wp:positionV relativeFrom="paragraph">
                <wp:posOffset>-53975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50.15pt;margin-top:-4.25pt;height:144pt;width:144pt;mso-position-horizontal-relative:margin;mso-wrap-style:none;z-index:251660288;mso-width-relative:page;mso-height-relative:page;" filled="f" stroked="f" coordsize="21600,21600" o:gfxdata="UEsDBAoAAAAAAIdO4kAAAAAAAAAAAAAAAAAEAAAAZHJzL1BLAwQUAAAACACHTuJAHOFLT9gAAAAK&#10;AQAADwAAAGRycy9kb3ducmV2LnhtbE2Py07DMBBF90j8gzVI7Fq7LaVpmkklKsISiYYFSzeeJgE/&#10;IttNw99jVrCcmaM75xb7yWg2kg+9swiLuQBGtnGqty3Ce13NMmAhSqukdpYQvinAvry9KWSu3NW+&#10;0XiMLUshNuQSoYtxyDkPTUdGhrkbyKbb2XkjYxp9y5WX1xRuNF8K8ciN7G360MmBDh01X8eLQThU&#10;de1HCl5/0Eu1+nx9eqDnCfH+biF2wCJN8Q+GX/2kDmVyOrmLVYFphI0Qq4QizLI1sARssywtTgjL&#10;zXYNvCz4/wrlD1BLAwQUAAAACACHTuJA/kW0vRQCAAAbBAAADgAAAGRycy9lMm9Eb2MueG1srVPL&#10;jtMwFN0j8Q+W9zRpEVVVNR2VGRUhVcxIA2LtOnYbyS/ZbpPyAfAHrNiw57v6HRy7SQcBK8TGua/c&#10;x7nnLm46rchR+NBYU9HxqKREGG7rxuwq+uH9+sWMkhCZqZmyRlT0JAK9WT5/tmjdXEzs3qpaeIIk&#10;JsxbV9F9jG5eFIHvhWZhZJ0wcErrNYtQ/a6oPWuRXatiUpbTorW+dt5yEQKsdxcnXeb8Ugoe76UM&#10;IhJVUfQW8+vzu01vsVyw+c4zt2943wb7hy40awyKXlPdscjIwTd/pNIN9zZYGUfc6sJK2XCRZ8A0&#10;4/K3aR73zIk8C8AJ7gpT+H9p+bvjgydNXdHplBLDNHZ0/vrl/O3H+ftnAhsAal2YI+7RITJ2r21X&#10;0egPYnAF2NPonfQ6fTEUQQjQPl0RFl0kHMbxbDKblXBx+AYFJYqn350P8Y2wmiShoh4rzMiy4ybE&#10;S+gQkqoZu26UymtUhrSY4+WrMv9w9SC5MqiR5rg0m6TYbbt+uK2tT5jN2ws9guPrBsU3LMQH5sEH&#10;NAyOx3s8UlkUsb1Eyd76T3+zp3isCV5KWvCrogYHQIl6a7C+RMVB8IOwHQRz0LcWhB3jdhzPIn7w&#10;UQ2i9FZ/BPFXqYZkKiAxMxzVsJpBvI3QeicOiIvV6qqDfI7FjXl0vF9mwjK41SECzwxzwugCTA8d&#10;GJgX1V9Loviveo56uun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zhS0/YAAAACgEAAA8AAAAA&#10;AAAAAQAgAAAAIgAAAGRycy9kb3ducmV2LnhtbFBLAQIUABQAAAAIAIdO4kD+RbS9FAIAABsEAAAO&#10;AAAAAAAAAAEAIAAAACcBAABkcnMvZTJvRG9jLnhtbFBLBQYAAAAABgAGAFkBAACtBQAAAAA=&#10;">
              <v:fill on="f" focussize="0,0"/>
              <v:stroke on="f" weight="0.5pt"/>
              <v:imagedata o:title=""/>
              <o:lock v:ext="edit" aspectratio="f"/>
              <v:textbox inset="0mm,0mm,0mm,0mm" style="mso-fit-shape-to-text:t;">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en-US" w:bidi="ar-SA"/>
      </w:rPr>
      <mc:AlternateContent>
        <mc:Choice Requires="wps">
          <w:drawing>
            <wp:anchor distT="0" distB="0" distL="114300" distR="114300" simplePos="0" relativeHeight="251663360" behindDoc="0" locked="0" layoutInCell="1" allowOverlap="1">
              <wp:simplePos x="0" y="0"/>
              <wp:positionH relativeFrom="margin">
                <wp:posOffset>4446905</wp:posOffset>
              </wp:positionH>
              <wp:positionV relativeFrom="paragraph">
                <wp:posOffset>-53975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50.15pt;margin-top:-4.25pt;height:144pt;width:144pt;mso-position-horizontal-relative:margin;mso-wrap-style:none;z-index:251663360;mso-width-relative:page;mso-height-relative:page;" filled="f" stroked="f" coordsize="21600,21600" o:gfxdata="UEsDBAoAAAAAAIdO4kAAAAAAAAAAAAAAAAAEAAAAZHJzL1BLAwQUAAAACACHTuJAHOFLT9gAAAAK&#10;AQAADwAAAGRycy9kb3ducmV2LnhtbE2Py07DMBBF90j8gzVI7Fq7LaVpmkklKsISiYYFSzeeJgE/&#10;IttNw99jVrCcmaM75xb7yWg2kg+9swiLuQBGtnGqty3Ce13NMmAhSqukdpYQvinAvry9KWSu3NW+&#10;0XiMLUshNuQSoYtxyDkPTUdGhrkbyKbb2XkjYxp9y5WX1xRuNF8K8ciN7G360MmBDh01X8eLQThU&#10;de1HCl5/0Eu1+nx9eqDnCfH+biF2wCJN8Q+GX/2kDmVyOrmLVYFphI0Qq4QizLI1sARssywtTgjL&#10;zXYNvCz4/wrlD1BLAwQUAAAACACHTuJAF7rpKxYCAAAZBAAADgAAAGRycy9lMm9Eb2MueG1srVPL&#10;jtMwFN0j8Q+W9zRpK0ZV1XRUZlSEVDEjFcTadewmkmNbttukfAD8ASs27Pmufsccu0kHASvExjnX&#10;9+Y+zj1e3HaNIkfhfG10QcejnBKhuSlrvS/oxw/rVzNKfGC6ZMpoUdCT8PR2+fLForVzMTGVUaVw&#10;BEm0n7e2oFUIdp5lnleiYX5krNBwSuMaFmC6fVY61iJ7o7JJnt9krXGldYYL73F7f3HSZcovpeDh&#10;QUovAlEFRW8hnS6du3hmywWb7x2zVc37Ntg/dNGwWqPoNdU9C4wcXP1Hqqbmzngjw4ibJjNS1lyk&#10;GTDNOP9tmm3FrEizgBxvrzT5/5eWvz8+OlKXBZ1SolmDFZ2/fT1//3n+8YVMIz2t9XNEbS3iQvfG&#10;dAUN7iAGl8d9HLyTrolfjEQQAq5PV35FFwjH5Xg2mc1yuDh8g4ES2fPv1vnwVpiGRFBQhwUmXtlx&#10;48MldAiJ1bRZ10qlJSpN2oLeTF/n6YerB8mVRo04x6XZiEK36/rhdqY8YTZnLuLwlq9rFN8wHx6Z&#10;gxrQMBQeHnBIZVDE9IiSyrjPf7uP8VgSvJS0UFdBNeRPiXqnsbwoxAG4AewGoA/NnYFcx3g5lieI&#10;H1xQA5TONJ8g+1WsIZnySMw0RzWsZoB3AVbvxPPhYrW62pCeZWGjt5b3y4xcers6BPCZaI4cXYjp&#10;qYP+0qL6txIF/qudop5f9PI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OFLT9gAAAAKAQAADwAA&#10;AAAAAAABACAAAAAiAAAAZHJzL2Rvd25yZXYueG1sUEsBAhQAFAAAAAgAh07iQBe66SsWAgAAGQQA&#10;AA4AAAAAAAAAAQAgAAAAJwEAAGRycy9lMm9Eb2MueG1sUEsFBgAAAAAGAAYAWQEAAK8FAAAAAA==&#10;">
              <v:fill on="f" focussize="0,0"/>
              <v:stroke on="f" weight="0.5pt"/>
              <v:imagedata o:title=""/>
              <o:lock v:ext="edit" aspectratio="f"/>
              <v:textbox inset="0mm,0mm,0mm,0mm" style="mso-fit-shape-to-text:t;">
                <w:txbxContent>
                  <w:p>
                    <w:pPr>
                      <w:autoSpaceDE/>
                      <w:autoSpaceDN/>
                      <w:snapToGrid w:val="0"/>
                      <w:ind w:left="220" w:leftChars="100" w:right="220" w:rightChars="100"/>
                      <w:jc w:val="both"/>
                      <w:rPr>
                        <w:sz w:val="44"/>
                        <w:szCs w:val="44"/>
                      </w:rPr>
                    </w:pPr>
                    <w:r>
                      <w:rPr>
                        <w:rFonts w:hint="eastAsia"/>
                        <w:sz w:val="28"/>
                        <w:szCs w:val="28"/>
                      </w:rPr>
                      <w:t>—</w:t>
                    </w:r>
                    <w:r>
                      <w:rPr>
                        <w:rFonts w:hint="eastAsia"/>
                        <w:sz w:val="28"/>
                        <w:szCs w:val="28"/>
                        <w:lang w:val="en-US"/>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w:t>
                    </w:r>
                    <w:r>
                      <w:rPr>
                        <w:rFonts w:hint="eastAsia"/>
                        <w:sz w:val="28"/>
                        <w:szCs w:val="28"/>
                      </w:rPr>
                      <w:fldChar w:fldCharType="end"/>
                    </w:r>
                    <w:r>
                      <w:rPr>
                        <w:rFonts w:hint="eastAsia"/>
                        <w:sz w:val="28"/>
                        <w:szCs w:val="28"/>
                        <w:lang w:val="en-US"/>
                      </w:rPr>
                      <w:t xml:space="preserve"> —</w:t>
                    </w:r>
                  </w:p>
                  <w:p>
                    <w:pPr>
                      <w:pStyle w:val="10"/>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50Wj0VAgAAGwQAAA4AAABkcnMvZTJvRG9jLnhtbK1Ty47TMBTdI/EP&#10;lvc0aRFDVTUdlRkVIY2YkQpi7Tp2G8kv2W6T8gHwB6zYsJ/v6ndw7CYdBKwQG+e+ch/nnju/7rQi&#10;B+FDY01Fx6OSEmG4rRuzrejHD6sXU0pCZKZmyhpR0aMI9Hrx/Nm8dTMxsTurauEJkpgwa11FdzG6&#10;WVEEvhOahZF1wsAprdcsQvXbovasRXatiklZXhWt9bXzlosQYL09O+ki55dS8HgvZRCRqIqit5hf&#10;n99NeovFnM22nrldw/s22D90oVljUPSS6pZFRva++SOVbri3wco44lYXVsqGizwDphmXv02z3jEn&#10;8iwAJ7gLTOH/peXvDw+eNHVFr15TYpjGjk7fvp6+P55+fCGwAaDWhRni1g6RsXtju4pGvxeDK8Ce&#10;Ru+k1+mLoQhCgPbxgrDoIuEwjqeT6bSEi8M3KChRPP3ufIhvhdUkCRX1WGFGlh3uQjyHDiGpmrGr&#10;Rqm8RmVIizlevirzDxcPkiuDGmmOc7NJit2m64fb2PqI2bw90yM4vmpQ/I6F+MA8+ICGwfF4j0cq&#10;iyK2lyjZWf/5b/YUjzXBS0kLflXU4AAoUe8M1peoOAh+EDaDYPb6xoKwY9yO41nEDz6qQZTe6k8g&#10;/jLVkEwFJGaGoxpWM4g3EVrvxAFxsVxedJDPsXhn1o73y0xYBrfcR+CZYU4YnYHpoQMD86L6a0kU&#10;/1XPUU83vf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50Wj0VAgAAGwQAAA4AAAAAAAAA&#10;AQAgAAAAHwEAAGRycy9lMm9Eb2MueG1sUEsFBgAAAAAGAAYAWQEAAKYFAAAAAA==&#10;">
              <v:fill on="f" focussize="0,0"/>
              <v:stroke on="f" weight="0.5pt"/>
              <v:imagedata o:title=""/>
              <o:lock v:ext="edit" aspectratio="f"/>
              <v:textbox inset="0mm,0mm,0mm,0mm" style="mso-fit-shape-to-text:t;">
                <w:txbxContent>
                  <w:p>
                    <w:pPr>
                      <w:pStyle w:val="10"/>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12</w:t>
                    </w:r>
                    <w:r>
                      <w:rPr>
                        <w:rFonts w:hint="eastAsia"/>
                        <w:sz w:val="28"/>
                        <w:szCs w:val="28"/>
                      </w:rPr>
                      <w:fldChar w:fldCharType="end"/>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2B45A"/>
    <w:multiLevelType w:val="singleLevel"/>
    <w:tmpl w:val="16E2B45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001049DE"/>
    <w:rsid w:val="000813AE"/>
    <w:rsid w:val="00087594"/>
    <w:rsid w:val="000B1088"/>
    <w:rsid w:val="000B633D"/>
    <w:rsid w:val="000D6987"/>
    <w:rsid w:val="000D722B"/>
    <w:rsid w:val="001049DE"/>
    <w:rsid w:val="0018437F"/>
    <w:rsid w:val="001B3942"/>
    <w:rsid w:val="001C6B34"/>
    <w:rsid w:val="00200046"/>
    <w:rsid w:val="002369A7"/>
    <w:rsid w:val="0027656A"/>
    <w:rsid w:val="00316324"/>
    <w:rsid w:val="00357B9F"/>
    <w:rsid w:val="00380335"/>
    <w:rsid w:val="004A10FF"/>
    <w:rsid w:val="004C3F84"/>
    <w:rsid w:val="00554F6D"/>
    <w:rsid w:val="005F1910"/>
    <w:rsid w:val="00623EA1"/>
    <w:rsid w:val="0065364B"/>
    <w:rsid w:val="006C5C0F"/>
    <w:rsid w:val="0072277D"/>
    <w:rsid w:val="007601E7"/>
    <w:rsid w:val="00786233"/>
    <w:rsid w:val="00807FDF"/>
    <w:rsid w:val="00812EF9"/>
    <w:rsid w:val="008E2FE1"/>
    <w:rsid w:val="00910BAA"/>
    <w:rsid w:val="00993754"/>
    <w:rsid w:val="00A005B8"/>
    <w:rsid w:val="00AB56D3"/>
    <w:rsid w:val="00C71292"/>
    <w:rsid w:val="00CC4DD5"/>
    <w:rsid w:val="00CD0AF2"/>
    <w:rsid w:val="00D04C00"/>
    <w:rsid w:val="00E12CE2"/>
    <w:rsid w:val="00E27EF1"/>
    <w:rsid w:val="00E46B7C"/>
    <w:rsid w:val="00E556AB"/>
    <w:rsid w:val="00E70D69"/>
    <w:rsid w:val="00EC7D2A"/>
    <w:rsid w:val="00F031D6"/>
    <w:rsid w:val="00F26CE2"/>
    <w:rsid w:val="00FB2E34"/>
    <w:rsid w:val="05DE05EE"/>
    <w:rsid w:val="06F21F49"/>
    <w:rsid w:val="099077F7"/>
    <w:rsid w:val="0DCA5C92"/>
    <w:rsid w:val="112C7D90"/>
    <w:rsid w:val="11AB70C7"/>
    <w:rsid w:val="11D51315"/>
    <w:rsid w:val="19264F13"/>
    <w:rsid w:val="1B560AC3"/>
    <w:rsid w:val="242F111A"/>
    <w:rsid w:val="27BF38DF"/>
    <w:rsid w:val="2B192AD8"/>
    <w:rsid w:val="2B3F6F3A"/>
    <w:rsid w:val="2D031F0A"/>
    <w:rsid w:val="2E0051CC"/>
    <w:rsid w:val="2FF509C9"/>
    <w:rsid w:val="317B0D34"/>
    <w:rsid w:val="3462592B"/>
    <w:rsid w:val="36622F58"/>
    <w:rsid w:val="368F1572"/>
    <w:rsid w:val="38814C7B"/>
    <w:rsid w:val="393A636A"/>
    <w:rsid w:val="39912BFD"/>
    <w:rsid w:val="3CB521AE"/>
    <w:rsid w:val="3D4D54F9"/>
    <w:rsid w:val="405A76C9"/>
    <w:rsid w:val="41EB1B59"/>
    <w:rsid w:val="426E36D6"/>
    <w:rsid w:val="42769365"/>
    <w:rsid w:val="427870EB"/>
    <w:rsid w:val="478E34A5"/>
    <w:rsid w:val="49FC19CF"/>
    <w:rsid w:val="4C8B17B3"/>
    <w:rsid w:val="4DF34DFD"/>
    <w:rsid w:val="512F09A0"/>
    <w:rsid w:val="54E15F91"/>
    <w:rsid w:val="556A4734"/>
    <w:rsid w:val="5FBD2875"/>
    <w:rsid w:val="61715291"/>
    <w:rsid w:val="627E052C"/>
    <w:rsid w:val="71504867"/>
    <w:rsid w:val="76EC5895"/>
    <w:rsid w:val="77DF03E9"/>
    <w:rsid w:val="7A273052"/>
    <w:rsid w:val="7AEA643E"/>
    <w:rsid w:val="7C0466D2"/>
    <w:rsid w:val="FEFEF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ind w:left="318" w:right="595"/>
      <w:outlineLvl w:val="0"/>
    </w:pPr>
    <w:rPr>
      <w:sz w:val="32"/>
      <w:szCs w:val="32"/>
    </w:rPr>
  </w:style>
  <w:style w:type="paragraph" w:styleId="5">
    <w:name w:val="heading 2"/>
    <w:basedOn w:val="1"/>
    <w:next w:val="1"/>
    <w:qFormat/>
    <w:uiPriority w:val="1"/>
    <w:pPr>
      <w:ind w:left="903" w:hanging="526"/>
      <w:outlineLvl w:val="1"/>
    </w:pPr>
    <w:rPr>
      <w:rFonts w:ascii="黑体" w:hAnsi="黑体" w:eastAsia="黑体" w:cs="黑体"/>
      <w:sz w:val="30"/>
      <w:szCs w:val="30"/>
    </w:rPr>
  </w:style>
  <w:style w:type="paragraph" w:styleId="6">
    <w:name w:val="heading 3"/>
    <w:basedOn w:val="1"/>
    <w:next w:val="1"/>
    <w:qFormat/>
    <w:uiPriority w:val="1"/>
    <w:pPr>
      <w:ind w:left="1018" w:hanging="701"/>
      <w:outlineLvl w:val="2"/>
    </w:pPr>
    <w:rPr>
      <w:rFonts w:ascii="黑体" w:hAnsi="黑体" w:eastAsia="黑体" w:cs="黑体"/>
      <w:sz w:val="28"/>
      <w:szCs w:val="28"/>
    </w:rPr>
  </w:style>
  <w:style w:type="paragraph" w:styleId="7">
    <w:name w:val="heading 4"/>
    <w:basedOn w:val="1"/>
    <w:next w:val="1"/>
    <w:qFormat/>
    <w:uiPriority w:val="1"/>
    <w:pPr>
      <w:ind w:left="721" w:hanging="604"/>
      <w:outlineLvl w:val="3"/>
    </w:pPr>
    <w:rPr>
      <w:b/>
      <w:bCs/>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8">
    <w:name w:val="Plain Text"/>
    <w:basedOn w:val="1"/>
    <w:qFormat/>
    <w:uiPriority w:val="0"/>
    <w:rPr>
      <w:rFonts w:hAnsi="Courier New" w:cs="Courier New"/>
    </w:r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12">
    <w:name w:val="toc 1"/>
    <w:basedOn w:val="1"/>
    <w:next w:val="1"/>
    <w:qFormat/>
    <w:uiPriority w:val="1"/>
    <w:pPr>
      <w:spacing w:before="199"/>
      <w:ind w:left="1170" w:right="465" w:hanging="1170"/>
      <w:jc w:val="right"/>
    </w:pPr>
    <w:rPr>
      <w:sz w:val="21"/>
      <w:szCs w:val="21"/>
    </w:rPr>
  </w:style>
  <w:style w:type="table" w:styleId="14">
    <w:name w:val="Table Grid"/>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018" w:hanging="701"/>
    </w:pPr>
  </w:style>
  <w:style w:type="paragraph" w:customStyle="1" w:styleId="18">
    <w:name w:val="Table Paragraph"/>
    <w:basedOn w:val="1"/>
    <w:qFormat/>
    <w:uiPriority w:val="1"/>
  </w:style>
  <w:style w:type="character" w:customStyle="1" w:styleId="19">
    <w:name w:val="font51"/>
    <w:basedOn w:val="15"/>
    <w:qFormat/>
    <w:uiPriority w:val="0"/>
    <w:rPr>
      <w:rFonts w:hint="default" w:ascii="Times New Roman" w:hAnsi="Times New Roman" w:cs="Times New Roman"/>
      <w:color w:val="000000"/>
      <w:sz w:val="24"/>
      <w:szCs w:val="24"/>
      <w:u w:val="none"/>
    </w:rPr>
  </w:style>
  <w:style w:type="character" w:customStyle="1" w:styleId="20">
    <w:name w:val="font11"/>
    <w:basedOn w:val="15"/>
    <w:qFormat/>
    <w:uiPriority w:val="0"/>
    <w:rPr>
      <w:rFonts w:hint="eastAsia" w:ascii="方正仿宋_GBK" w:hAnsi="方正仿宋_GBK" w:eastAsia="方正仿宋_GBK" w:cs="方正仿宋_GBK"/>
      <w:color w:val="000000"/>
      <w:sz w:val="24"/>
      <w:szCs w:val="24"/>
      <w:u w:val="none"/>
    </w:rPr>
  </w:style>
  <w:style w:type="character" w:customStyle="1" w:styleId="21">
    <w:name w:val="font41"/>
    <w:basedOn w:val="15"/>
    <w:qFormat/>
    <w:uiPriority w:val="0"/>
    <w:rPr>
      <w:rFonts w:ascii="仿宋" w:hAnsi="仿宋" w:eastAsia="仿宋" w:cs="仿宋"/>
      <w:color w:val="000000"/>
      <w:sz w:val="24"/>
      <w:szCs w:val="24"/>
      <w:u w:val="none"/>
    </w:rPr>
  </w:style>
  <w:style w:type="character" w:customStyle="1" w:styleId="22">
    <w:name w:val="font101"/>
    <w:basedOn w:val="15"/>
    <w:qFormat/>
    <w:uiPriority w:val="0"/>
    <w:rPr>
      <w:rFonts w:hint="eastAsia" w:ascii="方正仿宋_GBK" w:hAnsi="方正仿宋_GBK" w:eastAsia="方正仿宋_GBK" w:cs="方正仿宋_GBK"/>
      <w:color w:val="000000"/>
      <w:sz w:val="24"/>
      <w:szCs w:val="24"/>
      <w:u w:val="none"/>
    </w:rPr>
  </w:style>
  <w:style w:type="character" w:customStyle="1" w:styleId="23">
    <w:name w:val="font91"/>
    <w:basedOn w:val="15"/>
    <w:qFormat/>
    <w:uiPriority w:val="0"/>
    <w:rPr>
      <w:rFonts w:hint="eastAsia" w:ascii="方正仿宋_GBK" w:hAnsi="方正仿宋_GBK" w:eastAsia="方正仿宋_GBK" w:cs="方正仿宋_GBK"/>
      <w:color w:val="000000"/>
      <w:sz w:val="24"/>
      <w:szCs w:val="24"/>
      <w:u w:val="none"/>
    </w:rPr>
  </w:style>
  <w:style w:type="character" w:customStyle="1" w:styleId="24">
    <w:name w:val="font81"/>
    <w:basedOn w:val="15"/>
    <w:qFormat/>
    <w:uiPriority w:val="0"/>
    <w:rPr>
      <w:rFonts w:hint="eastAsia" w:ascii="方正仿宋_GBK" w:hAnsi="方正仿宋_GBK" w:eastAsia="方正仿宋_GBK" w:cs="方正仿宋_GBK"/>
      <w:color w:val="000000"/>
      <w:sz w:val="24"/>
      <w:szCs w:val="24"/>
      <w:u w:val="none"/>
    </w:rPr>
  </w:style>
  <w:style w:type="table" w:customStyle="1" w:styleId="25">
    <w:name w:val="网格型1"/>
    <w:basedOn w:val="1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批注框文本 字符"/>
    <w:basedOn w:val="15"/>
    <w:link w:val="9"/>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2317</Words>
  <Characters>2693</Characters>
  <Lines>27</Lines>
  <Paragraphs>7</Paragraphs>
  <TotalTime>0</TotalTime>
  <ScaleCrop>false</ScaleCrop>
  <LinksUpToDate>false</LinksUpToDate>
  <CharactersWithSpaces>3048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2019-11-08T13:55:00Z</dcterms:created>
  <dc:creator>王聪</dc:creator>
  <cp:lastModifiedBy>guest</cp:lastModifiedBy>
  <cp:lastPrinted>2021-11-24T15:09:00Z</cp:lastPrinted>
  <dcterms:modified xsi:type="dcterms:W3CDTF">2022-11-03T15:12:40Z</dcterms:modified>
  <dc:title>重庆市环境保护局办公室</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2018-09-27T00:00:00Z</vt:filetime>
  </property>
  <property fmtid="{D5CDD505-2E9C-101B-9397-08002B2CF9AE}" pid="3" name="Creator">
    <vt:lpwstr>Microsoft® Word 2010</vt:lpwstr>
  </property>
  <property fmtid="{D5CDD505-2E9C-101B-9397-08002B2CF9AE}" pid="4" name="LastSaved">
    <vt:filetime>2019-11-08T00:00:00Z</vt:filetime>
  </property>
  <property fmtid="{D5CDD505-2E9C-101B-9397-08002B2CF9AE}" pid="5" name="KSOProductBuildVer">
    <vt:lpwstr>2052-11.8.2.10422</vt:lpwstr>
  </property>
  <property fmtid="{D5CDD505-2E9C-101B-9397-08002B2CF9AE}" pid="6" name="ICV">
    <vt:lpwstr>4B78F14C896444C0ADCCE0DD9379E6BF</vt:lpwstr>
  </property>
</Properties>
</file>