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eastAsia="方正小标宋_GBK"/>
          <w:spacing w:val="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关于2020年度</w:t>
      </w:r>
      <w:r>
        <w:rPr>
          <w:rFonts w:hint="eastAsia" w:ascii="方正小标宋_GBK" w:eastAsia="方正小标宋_GBK"/>
          <w:spacing w:val="-6"/>
          <w:sz w:val="44"/>
          <w:szCs w:val="44"/>
          <w:lang w:val="en-US" w:eastAsia="zh-CN"/>
        </w:rPr>
        <w:t>两江</w:t>
      </w:r>
      <w:r>
        <w:rPr>
          <w:rFonts w:hint="eastAsia" w:ascii="方正小标宋_GBK" w:eastAsia="方正小标宋_GBK"/>
          <w:spacing w:val="-6"/>
          <w:sz w:val="44"/>
          <w:szCs w:val="44"/>
        </w:rPr>
        <w:t>新区国家外贸转型升级基地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6"/>
          <w:sz w:val="44"/>
          <w:szCs w:val="44"/>
        </w:rPr>
        <w:t>（汽车及零部件）建设资金申报的通知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left"/>
        <w:textAlignment w:val="auto"/>
        <w:rPr>
          <w:rFonts w:ascii="Times New Roman" w:hAnsi="Times New Roman" w:eastAsia="方正仿宋_GBK" w:cs="Times New Roman"/>
          <w:sz w:val="32"/>
          <w:szCs w:val="44"/>
        </w:rPr>
      </w:pPr>
      <w:r>
        <w:rPr>
          <w:rFonts w:ascii="Times New Roman" w:hAnsi="Times New Roman" w:eastAsia="方正仿宋_GBK" w:cs="Times New Roman"/>
          <w:sz w:val="32"/>
          <w:szCs w:val="44"/>
        </w:rPr>
        <w:t>新区各相关企业：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为培育外贸竞争新优势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促进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新区开放型经济高质量发展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现将2020年度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两江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新区国家外贸转型升级基地（汽车及零部件）建设资金申报事项通知如下：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hAnsi="Times New Roman" w:eastAsia="方正黑体_GBK" w:cs="Times New Roman"/>
          <w:sz w:val="32"/>
          <w:szCs w:val="44"/>
        </w:rPr>
      </w:pPr>
      <w:r>
        <w:rPr>
          <w:rFonts w:hint="eastAsia" w:ascii="方正黑体_GBK" w:hAnsi="Times New Roman" w:eastAsia="方正黑体_GBK" w:cs="Times New Roman"/>
          <w:sz w:val="32"/>
          <w:szCs w:val="44"/>
        </w:rPr>
        <w:t>一、资金使用方向及补贴标准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（一）公共服务平台建设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对注册在两江新区直管区域的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基地公共服务平台（实际服务企业超过20家）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2、支持方向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平台实际投资总额（设施设备投资，含软件系统、知识产权等）给予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3、申报条件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申报主体为在两江新区直管区依法注册，有健全财务管理机构和完善财务管理制度的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单位或企业；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近三年未被列入严重违法失信企业名单、未受到财政违法行为处罚处分、不存在应退未退财政资金行为的；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近三年内没有骗税、骗汇等违法违规行为，未因失信行为被纳入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信用中国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失信被执行人。</w:t>
      </w:r>
      <w:bookmarkStart w:id="0" w:name="_Toc9945"/>
      <w:bookmarkStart w:id="1" w:name="_Toc2406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支持</w:t>
      </w:r>
      <w:bookmarkEnd w:id="0"/>
      <w:bookmarkEnd w:id="1"/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contextualSpacing/>
        <w:textAlignment w:val="auto"/>
        <w:outlineLvl w:val="1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bookmarkStart w:id="2" w:name="_Toc30216"/>
      <w:bookmarkStart w:id="3" w:name="_Toc11662"/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平台实际投资总额（设施设备投资，含软件系统、知识产权等）的30%给予补助，最高不超过50万元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申报材料</w:t>
      </w:r>
      <w:bookmarkEnd w:id="2"/>
      <w:bookmarkEnd w:id="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重庆两江新区国家外贸转型升级基地（汽车及零部件）建设资金申请表（附件1）；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公共服务平台建设申请报告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内容主要包括：申请平台的基本情况（创立发展沿革、发展目标、目前的基本情况）；平台管理运营情况（主要管理制度、人员激励、能力提升、品牌建设、可持续发展等）；近年来的服务成效（主要服务内容、服务对象、规模以及服务收费情况）；下一步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固定的经营服务场所复印件（房产证、租赁合同等）；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主要服务设施、软件或仪器设备清单（需逐一列明设备名称、单位、数量、用途简要说明等）；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平台主要管理人员和专业技术人员名单及职称、执业资格证书复印件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经审计的上年度财务报表复印件和技术设备、软件等固定资产投入财务支出凭证复印件；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管理制度文件、服务流程文件、收费标准；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平台服务企业汇总表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并附3套服务合同、付款凭证以及发票复印件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（汇总表需逐一列明企业名称、服务内容、联系人及联系电话）；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国家或省级有关部门认证的资质文件或证书复印件；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开展相关服务活动的场景照片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材料真实性承诺书（附件2）；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企业信用信息公示报告（“信用中国”官网中查询打印）；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审核单位认为需要的其它材料。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（二）国际营销服务体系建设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对注册在两江新区直管区域的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2、支持方向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赴境外投资发展、建设国际营销网络（网点）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的项目实际发生的投资额给予部分补贴。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3、申报条件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申报主体为在两江新区直管区依法注册，有健全财务管理机构和完善财务管理制度的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单位或企业；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须是境外项目实施主体，完成商务部对外投资备案手续，取得《企业境外投资证书》，且在境外完成相关登记手续；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具备建设国际营销网络所需的资金、场所、设备和人员；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按规定到我驻外使（领）馆经商处（室）报到，接受国家有关部门、我驻外使（领）馆经商处（室）的指导和有关商（协）会的协调；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与国际营销服务网络（网点）所在国家（地区）有进出口实绩的体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现，且派有常驻管理服务人员；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近三年未被列入严重违法失信企业名单、未受到财政违法行为处罚处分、不存在应退未退财政资金行为的；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近三年内没有骗税、骗汇等违法违规行为，未因失信行为被纳入“信用中国”失信被执行人。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支持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当年度赴境外投资发展、建设国际营销网络（网点），且实际投资额10万美元以上的项目，每个项目给予最高20万元补助。当年度赴国外自主建设仓储面积达到1000平方米以上或者租赁面积达到2000平方米以上，且实际投资额50万美元以上的企业，每个项目给予最高30万元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申报材料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重庆两江新区国家外贸转型升级基地（汽车及零部件）建设资金申请表（附件1）；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企业境外投资证书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当地注册证明材料（如营业执照）；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营销中心场地实景拍摄照片原件（电子版备查）；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场地租赁合同复印件（租期不少于1年）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费用支出凭证，包括支付明细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表（附件3）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、支付凭证（含相应费用支付的银行单据，并加盖经办银行鲜章和业务经办人签章），且各类凭证要编制索引号与明细表对应填报。若为转付代付情况的，需附各环节银行支付单据及相关说明；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项目所在地使领馆开具的领事认证；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项目运营总结（包含基本情况、运营情况和绩效报告）；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材料真实性承诺书（附件2）；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企业信用信息公示报告（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信用中国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官网中查询打印）；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审核单位认为需要的其它材料。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促进市场开拓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1、申报主体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对注册在两江新区直管区域的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2、支持方向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承办或参与论坛、展会、培训、人才招聘等活动给予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3、申报条件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申报主体为在两江新区直管区依法注册，有健全财务管理机构和完善财务管理制度的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单位或企业；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近三年未被列入严重违法失信企业名单、未受到财政违法行为处罚处分、不存在应退未退财政资金行为的；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近三年内没有骗税、骗汇等违法违规行为，未因失信行为被纳入“信用中国”失信被执行人。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支持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按实际发生的活动场地费用或展位费用进行一次性补助，最高不超过5万元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3" w:firstLineChars="200"/>
        <w:contextualSpacing/>
        <w:textAlignment w:val="auto"/>
        <w:outlineLvl w:val="1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申报材料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重庆两江新区国家外贸转型升级基地（汽车及零部件）建设资金申请表（附件1）；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活动场地费或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展位费发票复印件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银行付款凭证复印件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付款单位或企业需与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的单位或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保持一致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与展方签订的展位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或活动场地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合同复印件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展方邀请函、参展通知或招展书复印件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展览期间工作照片（用A4纸打印）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材料真实性承诺书（附件2）；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企业信用信息公示报告（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信用中国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官网中查询打印）；</w:t>
      </w:r>
      <w:bookmarkStart w:id="4" w:name="_GoBack"/>
      <w:bookmarkEnd w:id="4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审核单位认为需要的其它材料。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落实非冷链集装箱进口货物疫情防控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申报主体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对注册在两江新区直管区域的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支持方向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进出口总额超过1亿元的，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且2021年1月1日至2021年12月31日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通过海关单一窗口报送进口货物消杀情况的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，对购买消杀物品实际支出总额，或聘请第三方消杀公司开展消杀工作实际支出总额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给予部分补贴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申报主体为在两江新区直管区依法注册，有健全财务管理机构和完善财务管理制度的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单位或企业；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近三年未被列入严重违法失信企业名单、未受到财政违法行为处罚处分、不存在应退未退财政资金行为的；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近三年内没有骗税、骗汇等违法违规行为，未因失信行为被纳入“信用中国”失信被执行人。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支持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按实际发生的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消杀费用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的20%给予补助，每户企业最高不超过10万元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contextualSpacing/>
        <w:textAlignment w:val="auto"/>
        <w:outlineLvl w:val="1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申报材料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重庆两江新区国家外贸转型升级基地（汽车及零部件）建设资金申请表（附件1）；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企业营业执照复印件；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消杀费用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发票复印件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申报企业和单位银行付款凭证复印件，不是通过申报企业和单位银行账户付款的不予支持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第三方消杀公司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签订的合同复印件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消杀记录表复印件以及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消杀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工作照片（用A4纸打印）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材料真实性承诺书（附件2）；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企业信用信息公示报告（“信用中国”官网中查询打印）；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审核单位认为需要的其它材料。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项目申报条件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（一）在新区依法登记注册或备案，具有独立法人资格，按照有关规定已取得开展相关业务资格或已进行核准（备案）的单位或其他符合资金申报要求的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汽车及零部件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法人组织；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（二）单位财务管理制度健全，会计信用和纳税信用良好，无欠税记录，未拖欠应缴还的财政性资金；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（三）已开展与扶持政策支持方向相关的业务，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有以本企业报关的外经贸业务实绩；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（四）单位及其法定代表人、实际控制人、董事、监事、高级管理人员没有被列为失信被执行人；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（五）同一项目未申报过其他中央、市级以及区级同类政策；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（六）近三年被列入严重违法失信企业名单、受到财政违法行为处罚处分、存在应退未退财政资金行为的，不纳入支持范围；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</w:t>
      </w:r>
      <w:r>
        <w:rPr>
          <w:rFonts w:hint="eastAsia" w:ascii="Times New Roman" w:hAnsi="Times New Roman" w:eastAsia="方正仿宋_GBK"/>
          <w:sz w:val="32"/>
          <w:szCs w:val="32"/>
        </w:rPr>
        <w:t>近三年内没有骗税、骗汇、骗取项目资金、以及因知识产权或环保问题被有关部门查处并通报等违法违规行为。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方正黑体_GBK" w:hAnsi="Times New Roman" w:eastAsia="方正黑体_GBK" w:cs="Times New Roman"/>
          <w:sz w:val="32"/>
          <w:szCs w:val="44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其他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  <w:t>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（一）</w:t>
      </w:r>
      <w:r>
        <w:rPr>
          <w:rFonts w:hint="eastAsia" w:ascii="方正楷体_GBK" w:hAnsi="Times New Roman" w:eastAsia="方正楷体_GBK" w:cs="Times New Roman"/>
          <w:color w:val="000000"/>
          <w:kern w:val="0"/>
          <w:sz w:val="32"/>
          <w:szCs w:val="32"/>
        </w:rPr>
        <w:t>申报时间：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申报材料需按申报材料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列明的顺序装订并逐页加盖单位公章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请符合条件的企业于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前提交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一份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申报材料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  <w:lang w:eastAsia="zh-Hans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（二）材料审核要求。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按照“择优不重复”原则，同类资金不得重复支持。项目承办主体在申报项目时应提交未享受同类资金支持的承诺，审核期间严格按照有关文件要求审核，并将企业信用信息作为专项资金支持的审慎性参考依据。对受到财政违法行为处罚处分、存在其他严重违法违规行为的申报主体，不纳入专项资金支持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Hans"/>
        </w:rPr>
        <w:t>资金使用原则。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Hans"/>
        </w:rPr>
        <w:t>专项资金应专款专用，不得用于征地拆迁、人员经费等经常性开支以及提取工作经费。专项资金使用主体应当按照国家财务、会计制度等有关规定进行账务处理，自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Hans"/>
        </w:rPr>
        <w:t>觉接受监督检查，按要求报告项目进展和资金使用情况。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  <w:lang w:val="en-US" w:eastAsia="zh-CN"/>
        </w:rPr>
        <w:t>支持金额总额不超过当年切块专项资金总额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楷体_GBK" w:cs="方正仿宋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申报材料提交地址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重庆两江新区金渝大道66号两江新区管委会307办公室；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eastAsia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联系人及联系方式：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陈秋芮，19823358527。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kern w:val="0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重庆两江新区国家外贸转型升级基地（汽车及零部件）建设资金申请表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Style w:val="8"/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6"/>
        <w:tblW w:w="9551" w:type="dxa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1"/>
        <w:gridCol w:w="2322"/>
        <w:gridCol w:w="114"/>
        <w:gridCol w:w="2212"/>
        <w:gridCol w:w="168"/>
        <w:gridCol w:w="23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申请企业名称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企业性质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企业注册地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申报项目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1" w:hRule="atLeast"/>
        </w:trPr>
        <w:tc>
          <w:tcPr>
            <w:tcW w:w="95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申请企业郑重声明如下：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、申请人共上报申报文件资料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页；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、申请人依法注册，具有独立法人资格，并合法经营；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、申请人申报的所有文件、单证和资料是准确、真实、完整和有效的；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、申请人申报的所有复印件均与原件核对，完全一致；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、申请人承诺接受有关主管部门为审核本申请而进行的必要核查。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申请企业法定代表人或授权人：（签名）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申请企业盖章：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日期：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企业联系人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</w:trPr>
        <w:tc>
          <w:tcPr>
            <w:tcW w:w="9551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Style w:val="12"/>
                <w:rFonts w:hint="eastAsia" w:ascii="方正仿宋_GBK" w:hAnsi="方正仿宋_GBK" w:eastAsia="方正仿宋_GBK" w:cs="方正仿宋_GBK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．企业性质：国有、集体、民营、三资、研究院所、高校、其他；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3．申报项目须向自贸办（中新办）负责人确认项目名称。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请2020年度重庆两江新区国家外贸转型升级基地（汽车及零部件）建设资金所提交的申报材料真实、准确、可靠；近三年未被列入严重违法失信企业名单，未受到财政违法行为处罚处分，没有应退未退财政资金；申报的项目未通过其他渠道获得中央和市级财政资金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我单位对以上承诺的真实性愿负相应的法律责任，若有虚假，向财政部门全额交还已获得的支持资金，并承担由此产生的一切后果。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特此承诺！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4838" w:firstLineChars="1512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单位（盖章）：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4617" w:firstLineChars="144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法定代表人签字：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99" w:firstLineChars="190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国际营销服务体系支付明细表</w:t>
      </w:r>
    </w:p>
    <w:p>
      <w:pPr>
        <w:pStyle w:val="2"/>
        <w:jc w:val="left"/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 xml:space="preserve">申报单位：（盖章）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szCs w:val="24"/>
          <w:lang w:val="en-US" w:eastAsia="zh-CN"/>
        </w:rPr>
        <w:t>日期：</w:t>
      </w:r>
    </w:p>
    <w:tbl>
      <w:tblPr>
        <w:tblStyle w:val="7"/>
        <w:tblW w:w="16101" w:type="dxa"/>
        <w:tblInd w:w="-1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75"/>
        <w:gridCol w:w="2865"/>
        <w:gridCol w:w="2220"/>
        <w:gridCol w:w="1935"/>
        <w:gridCol w:w="1935"/>
        <w:gridCol w:w="1287"/>
        <w:gridCol w:w="128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服务项目名称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服务合同编号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发票编号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付款单据编号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是否存在转付代付情况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szCs w:val="24"/>
          <w:lang w:val="en-US" w:eastAsia="zh-CN"/>
        </w:rPr>
        <w:t>填表人：                                                                                    手机：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eastAsia="zh-CN"/>
        </w:rPr>
        <w:t>服务内容指包括但不限于展示、销售、推广、售后、物流等，根据实际情况填写；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2.若为转付或代付，请提供相应情况说明（加盖公章）。</w:t>
      </w:r>
    </w:p>
    <w:p/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Tg3YWZmM2MwODZkNTQxZTg1Y2ZiMDM4MWNlYmQifQ=="/>
  </w:docVars>
  <w:rsids>
    <w:rsidRoot w:val="264B6F16"/>
    <w:rsid w:val="000F4101"/>
    <w:rsid w:val="00101EA5"/>
    <w:rsid w:val="00160EC1"/>
    <w:rsid w:val="00217A1B"/>
    <w:rsid w:val="003C0F42"/>
    <w:rsid w:val="005E3F8B"/>
    <w:rsid w:val="006E2565"/>
    <w:rsid w:val="007349E8"/>
    <w:rsid w:val="007C6601"/>
    <w:rsid w:val="007F1F63"/>
    <w:rsid w:val="008956C3"/>
    <w:rsid w:val="008F7184"/>
    <w:rsid w:val="00A04DE6"/>
    <w:rsid w:val="00E07057"/>
    <w:rsid w:val="10E82136"/>
    <w:rsid w:val="13541178"/>
    <w:rsid w:val="183E319F"/>
    <w:rsid w:val="1B5351AA"/>
    <w:rsid w:val="1C914B92"/>
    <w:rsid w:val="215457B8"/>
    <w:rsid w:val="233B5944"/>
    <w:rsid w:val="264B6F16"/>
    <w:rsid w:val="2B433837"/>
    <w:rsid w:val="2BDA25D6"/>
    <w:rsid w:val="2DE358A4"/>
    <w:rsid w:val="30323115"/>
    <w:rsid w:val="3493590C"/>
    <w:rsid w:val="35AC51FD"/>
    <w:rsid w:val="397D1DE0"/>
    <w:rsid w:val="3BEE50CB"/>
    <w:rsid w:val="3E3154B5"/>
    <w:rsid w:val="49DF54F8"/>
    <w:rsid w:val="4EE01C53"/>
    <w:rsid w:val="52110480"/>
    <w:rsid w:val="57DB2939"/>
    <w:rsid w:val="5D730964"/>
    <w:rsid w:val="60642301"/>
    <w:rsid w:val="64F6155A"/>
    <w:rsid w:val="68711B2E"/>
    <w:rsid w:val="73D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0" w:leftChars="100" w:right="100" w:rightChars="1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4415</Words>
  <Characters>4499</Characters>
  <Lines>8</Lines>
  <Paragraphs>2</Paragraphs>
  <TotalTime>37</TotalTime>
  <ScaleCrop>false</ScaleCrop>
  <LinksUpToDate>false</LinksUpToDate>
  <CharactersWithSpaces>4711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2021-04-08T01:37:00Z</dcterms:created>
  <dc:creator>Administrator</dc:creator>
  <cp:lastModifiedBy>陈秋芮</cp:lastModifiedBy>
  <dcterms:modified xsi:type="dcterms:W3CDTF">2022-10-18T02:12:54Z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BA5EB44F3AC14B0387400B437AC9D404</vt:lpwstr>
  </property>
</Properties>
</file>