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AF6" w:rsidRPr="00F352E9" w:rsidRDefault="00636488">
      <w:pPr>
        <w:rPr>
          <w:rFonts w:ascii="方正仿宋_GBK" w:eastAsia="方正仿宋_GBK" w:hAnsi="方正黑体_GBK" w:cs="方正黑体_GBK" w:hint="eastAsia"/>
          <w:sz w:val="32"/>
          <w:szCs w:val="32"/>
        </w:rPr>
      </w:pPr>
      <w:r w:rsidRPr="00F352E9">
        <w:rPr>
          <w:rFonts w:ascii="方正仿宋_GBK" w:eastAsia="方正仿宋_GBK" w:hAnsi="方正黑体_GBK" w:cs="方正黑体_GBK" w:hint="eastAsia"/>
          <w:sz w:val="32"/>
          <w:szCs w:val="32"/>
        </w:rPr>
        <w:t>附件</w:t>
      </w:r>
    </w:p>
    <w:p w:rsidR="001F3AF6" w:rsidRDefault="00636488">
      <w:pPr>
        <w:jc w:val="center"/>
      </w:pPr>
      <w:r>
        <w:rPr>
          <w:rFonts w:ascii="方正小标宋_GBK" w:eastAsia="方正小标宋_GBK" w:hAnsi="方正小标宋_GBK" w:cs="方正小标宋_GBK" w:hint="eastAsia"/>
          <w:color w:val="000000"/>
          <w:kern w:val="0"/>
          <w:sz w:val="40"/>
          <w:szCs w:val="40"/>
        </w:rPr>
        <w:t>2022年度科研项目立项名单</w:t>
      </w:r>
    </w:p>
    <w:tbl>
      <w:tblPr>
        <w:tblW w:w="8391" w:type="dxa"/>
        <w:tblLayout w:type="fixed"/>
        <w:tblCellMar>
          <w:top w:w="15" w:type="dxa"/>
          <w:left w:w="15" w:type="dxa"/>
          <w:bottom w:w="15" w:type="dxa"/>
          <w:right w:w="15" w:type="dxa"/>
        </w:tblCellMar>
        <w:tblLook w:val="04A0"/>
      </w:tblPr>
      <w:tblGrid>
        <w:gridCol w:w="718"/>
        <w:gridCol w:w="4163"/>
        <w:gridCol w:w="3510"/>
      </w:tblGrid>
      <w:tr w:rsidR="001F3AF6">
        <w:trPr>
          <w:trHeight w:val="270"/>
        </w:trPr>
        <w:tc>
          <w:tcPr>
            <w:tcW w:w="8391" w:type="dxa"/>
            <w:gridSpan w:val="3"/>
            <w:tcBorders>
              <w:top w:val="single" w:sz="4" w:space="0" w:color="000000"/>
              <w:left w:val="single" w:sz="4" w:space="0" w:color="000000"/>
              <w:bottom w:val="single" w:sz="4" w:space="0" w:color="000000"/>
              <w:right w:val="single" w:sz="4" w:space="0" w:color="000000"/>
            </w:tcBorders>
            <w:vAlign w:val="center"/>
          </w:tcPr>
          <w:p w:rsidR="001F3AF6" w:rsidRPr="00636488" w:rsidRDefault="00636488">
            <w:pPr>
              <w:jc w:val="center"/>
              <w:rPr>
                <w:rFonts w:ascii="Times New Roman" w:hAnsi="Times New Roman" w:cs="Times New Roman"/>
                <w:b/>
                <w:bCs/>
                <w:color w:val="000000"/>
                <w:kern w:val="0"/>
                <w:sz w:val="20"/>
                <w:szCs w:val="20"/>
              </w:rPr>
            </w:pPr>
            <w:r w:rsidRPr="00636488">
              <w:rPr>
                <w:rFonts w:ascii="Times New Roman" w:hAnsi="Times New Roman" w:cs="Times New Roman"/>
                <w:b/>
                <w:bCs/>
                <w:color w:val="000000"/>
                <w:kern w:val="0"/>
                <w:sz w:val="28"/>
                <w:szCs w:val="28"/>
              </w:rPr>
              <w:t>自主创新科技专项立项项目</w:t>
            </w:r>
          </w:p>
        </w:tc>
      </w:tr>
      <w:tr w:rsidR="001F3AF6">
        <w:trPr>
          <w:trHeight w:val="270"/>
        </w:trPr>
        <w:tc>
          <w:tcPr>
            <w:tcW w:w="71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t>序号</w:t>
            </w:r>
          </w:p>
        </w:tc>
        <w:tc>
          <w:tcPr>
            <w:tcW w:w="4163"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t>项目名称</w:t>
            </w:r>
          </w:p>
        </w:tc>
        <w:tc>
          <w:tcPr>
            <w:tcW w:w="3510"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t>申报单位</w:t>
            </w:r>
          </w:p>
        </w:tc>
      </w:tr>
      <w:tr w:rsidR="001F3AF6">
        <w:trPr>
          <w:trHeight w:val="680"/>
        </w:trPr>
        <w:tc>
          <w:tcPr>
            <w:tcW w:w="71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1</w:t>
            </w:r>
          </w:p>
        </w:tc>
        <w:tc>
          <w:tcPr>
            <w:tcW w:w="4163"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高压水射流静态梳状钻孔高效瓦斯抽采关键技术研究与应用</w:t>
            </w:r>
          </w:p>
        </w:tc>
        <w:tc>
          <w:tcPr>
            <w:tcW w:w="3510"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重庆平山机电设备有限公司</w:t>
            </w:r>
          </w:p>
        </w:tc>
      </w:tr>
      <w:tr w:rsidR="001F3AF6">
        <w:trPr>
          <w:trHeight w:val="590"/>
        </w:trPr>
        <w:tc>
          <w:tcPr>
            <w:tcW w:w="71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2</w:t>
            </w:r>
          </w:p>
        </w:tc>
        <w:tc>
          <w:tcPr>
            <w:tcW w:w="4163"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DLG 240Hz</w:t>
            </w:r>
            <w:r>
              <w:rPr>
                <w:rFonts w:ascii="Times New Roman" w:hAnsi="Times New Roman" w:cs="Times New Roman"/>
                <w:color w:val="000000"/>
                <w:kern w:val="0"/>
                <w:sz w:val="20"/>
                <w:szCs w:val="20"/>
              </w:rPr>
              <w:t>高刷新率液晶显示技术研发及产业化</w:t>
            </w:r>
          </w:p>
        </w:tc>
        <w:tc>
          <w:tcPr>
            <w:tcW w:w="3510"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重庆惠科金渝光电科技有限公司</w:t>
            </w:r>
          </w:p>
        </w:tc>
      </w:tr>
      <w:tr w:rsidR="001F3AF6">
        <w:trPr>
          <w:trHeight w:val="410"/>
        </w:trPr>
        <w:tc>
          <w:tcPr>
            <w:tcW w:w="71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3</w:t>
            </w:r>
          </w:p>
        </w:tc>
        <w:tc>
          <w:tcPr>
            <w:tcW w:w="4163"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奥</w:t>
            </w:r>
            <w:proofErr w:type="gramStart"/>
            <w:r>
              <w:rPr>
                <w:rFonts w:ascii="Times New Roman" w:hAnsi="Times New Roman" w:cs="Times New Roman"/>
                <w:color w:val="000000"/>
                <w:kern w:val="0"/>
                <w:sz w:val="20"/>
                <w:szCs w:val="20"/>
              </w:rPr>
              <w:t>布替尼</w:t>
            </w:r>
            <w:proofErr w:type="gramEnd"/>
            <w:r>
              <w:rPr>
                <w:rFonts w:ascii="Times New Roman" w:hAnsi="Times New Roman" w:cs="Times New Roman"/>
                <w:color w:val="000000"/>
                <w:kern w:val="0"/>
                <w:sz w:val="20"/>
                <w:szCs w:val="20"/>
              </w:rPr>
              <w:t>化合物的晶型开发</w:t>
            </w:r>
          </w:p>
        </w:tc>
        <w:tc>
          <w:tcPr>
            <w:tcW w:w="3510"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都创（重庆）医药科技有限公司</w:t>
            </w:r>
          </w:p>
        </w:tc>
      </w:tr>
      <w:tr w:rsidR="001F3AF6">
        <w:trPr>
          <w:trHeight w:val="285"/>
        </w:trPr>
        <w:tc>
          <w:tcPr>
            <w:tcW w:w="71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4</w:t>
            </w:r>
          </w:p>
        </w:tc>
        <w:tc>
          <w:tcPr>
            <w:tcW w:w="4163"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XX</w:t>
            </w:r>
            <w:r>
              <w:rPr>
                <w:rFonts w:ascii="Times New Roman" w:hAnsi="Times New Roman" w:cs="Times New Roman"/>
                <w:color w:val="000000"/>
                <w:kern w:val="0"/>
                <w:sz w:val="20"/>
                <w:szCs w:val="20"/>
              </w:rPr>
              <w:t>机场油料补给系统</w:t>
            </w:r>
          </w:p>
        </w:tc>
        <w:tc>
          <w:tcPr>
            <w:tcW w:w="3510"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重庆耐德山花特种车有限责任公司</w:t>
            </w:r>
          </w:p>
        </w:tc>
      </w:tr>
      <w:tr w:rsidR="001F3AF6">
        <w:trPr>
          <w:trHeight w:val="480"/>
        </w:trPr>
        <w:tc>
          <w:tcPr>
            <w:tcW w:w="71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5</w:t>
            </w:r>
          </w:p>
        </w:tc>
        <w:tc>
          <w:tcPr>
            <w:tcW w:w="4163"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全地面起重机车桥国产化开发</w:t>
            </w:r>
          </w:p>
        </w:tc>
        <w:tc>
          <w:tcPr>
            <w:tcW w:w="3510"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重庆大江车桥有限责任公司</w:t>
            </w:r>
          </w:p>
        </w:tc>
      </w:tr>
      <w:tr w:rsidR="001F3AF6">
        <w:trPr>
          <w:trHeight w:val="480"/>
        </w:trPr>
        <w:tc>
          <w:tcPr>
            <w:tcW w:w="71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6</w:t>
            </w:r>
          </w:p>
        </w:tc>
        <w:tc>
          <w:tcPr>
            <w:tcW w:w="4163"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NT5310GJY</w:t>
            </w:r>
            <w:r>
              <w:rPr>
                <w:rFonts w:ascii="Times New Roman" w:hAnsi="Times New Roman" w:cs="Times New Roman"/>
                <w:color w:val="000000"/>
                <w:kern w:val="0"/>
                <w:sz w:val="20"/>
                <w:szCs w:val="20"/>
              </w:rPr>
              <w:t>重型越野加油车</w:t>
            </w:r>
          </w:p>
        </w:tc>
        <w:tc>
          <w:tcPr>
            <w:tcW w:w="3510"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重庆耐德山花特种车有限责任公司</w:t>
            </w:r>
          </w:p>
        </w:tc>
      </w:tr>
      <w:tr w:rsidR="001F3AF6">
        <w:trPr>
          <w:trHeight w:val="480"/>
        </w:trPr>
        <w:tc>
          <w:tcPr>
            <w:tcW w:w="71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7</w:t>
            </w:r>
          </w:p>
        </w:tc>
        <w:tc>
          <w:tcPr>
            <w:tcW w:w="4163"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四轮驱动田园管理搬运机的设计研发</w:t>
            </w:r>
          </w:p>
        </w:tc>
        <w:tc>
          <w:tcPr>
            <w:tcW w:w="3510"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重庆帝勒金驰通用机械股份有限公司</w:t>
            </w:r>
          </w:p>
        </w:tc>
      </w:tr>
      <w:tr w:rsidR="001F3AF6">
        <w:trPr>
          <w:trHeight w:val="480"/>
        </w:trPr>
        <w:tc>
          <w:tcPr>
            <w:tcW w:w="71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8</w:t>
            </w:r>
          </w:p>
        </w:tc>
        <w:tc>
          <w:tcPr>
            <w:tcW w:w="4163"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NDT5185GXW</w:t>
            </w:r>
            <w:r>
              <w:rPr>
                <w:rFonts w:ascii="Times New Roman" w:hAnsi="Times New Roman" w:cs="Times New Roman"/>
                <w:color w:val="000000"/>
                <w:kern w:val="0"/>
                <w:sz w:val="20"/>
                <w:szCs w:val="20"/>
              </w:rPr>
              <w:t>新型强力吸污车</w:t>
            </w:r>
          </w:p>
        </w:tc>
        <w:tc>
          <w:tcPr>
            <w:tcW w:w="3510"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重庆耐德山花特种车有限责任公司</w:t>
            </w:r>
          </w:p>
        </w:tc>
      </w:tr>
      <w:tr w:rsidR="001F3AF6">
        <w:trPr>
          <w:trHeight w:val="720"/>
        </w:trPr>
        <w:tc>
          <w:tcPr>
            <w:tcW w:w="71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9</w:t>
            </w:r>
          </w:p>
        </w:tc>
        <w:tc>
          <w:tcPr>
            <w:tcW w:w="4163"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抗</w:t>
            </w:r>
            <w:r>
              <w:rPr>
                <w:rFonts w:ascii="Times New Roman" w:hAnsi="Times New Roman" w:cs="Times New Roman"/>
                <w:color w:val="000000"/>
                <w:kern w:val="0"/>
                <w:sz w:val="20"/>
                <w:szCs w:val="20"/>
              </w:rPr>
              <w:t>CD3/CD123</w:t>
            </w:r>
            <w:r>
              <w:rPr>
                <w:rFonts w:ascii="Times New Roman" w:hAnsi="Times New Roman" w:cs="Times New Roman"/>
                <w:color w:val="000000"/>
                <w:kern w:val="0"/>
                <w:sz w:val="20"/>
                <w:szCs w:val="20"/>
              </w:rPr>
              <w:t>双特异性抗体注射液</w:t>
            </w:r>
            <w:r>
              <w:rPr>
                <w:rFonts w:ascii="Times New Roman" w:hAnsi="Times New Roman" w:cs="Times New Roman"/>
                <w:color w:val="000000"/>
                <w:kern w:val="0"/>
                <w:sz w:val="20"/>
                <w:szCs w:val="20"/>
              </w:rPr>
              <w:t>I</w:t>
            </w:r>
            <w:r>
              <w:rPr>
                <w:rFonts w:ascii="Times New Roman" w:hAnsi="Times New Roman" w:cs="Times New Roman"/>
                <w:color w:val="000000"/>
                <w:kern w:val="0"/>
                <w:sz w:val="20"/>
                <w:szCs w:val="20"/>
              </w:rPr>
              <w:t>期临床研究</w:t>
            </w:r>
          </w:p>
        </w:tc>
        <w:tc>
          <w:tcPr>
            <w:tcW w:w="3510"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重庆</w:t>
            </w:r>
            <w:proofErr w:type="gramStart"/>
            <w:r>
              <w:rPr>
                <w:rFonts w:ascii="Times New Roman" w:hAnsi="Times New Roman" w:cs="Times New Roman"/>
                <w:color w:val="000000"/>
                <w:kern w:val="0"/>
                <w:sz w:val="20"/>
                <w:szCs w:val="20"/>
              </w:rPr>
              <w:t>智翔金</w:t>
            </w:r>
            <w:proofErr w:type="gramEnd"/>
            <w:r>
              <w:rPr>
                <w:rFonts w:ascii="Times New Roman" w:hAnsi="Times New Roman" w:cs="Times New Roman"/>
                <w:color w:val="000000"/>
                <w:kern w:val="0"/>
                <w:sz w:val="20"/>
                <w:szCs w:val="20"/>
              </w:rPr>
              <w:t>泰生物制药股份有限公司</w:t>
            </w:r>
          </w:p>
        </w:tc>
      </w:tr>
      <w:tr w:rsidR="001F3AF6">
        <w:trPr>
          <w:trHeight w:val="720"/>
        </w:trPr>
        <w:tc>
          <w:tcPr>
            <w:tcW w:w="71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10</w:t>
            </w:r>
          </w:p>
        </w:tc>
        <w:tc>
          <w:tcPr>
            <w:tcW w:w="4163"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抗</w:t>
            </w:r>
            <w:r>
              <w:rPr>
                <w:rFonts w:ascii="Times New Roman" w:hAnsi="Times New Roman" w:cs="Times New Roman"/>
                <w:color w:val="000000"/>
                <w:kern w:val="0"/>
                <w:sz w:val="20"/>
                <w:szCs w:val="20"/>
              </w:rPr>
              <w:t>CD3/BCMA</w:t>
            </w:r>
            <w:r>
              <w:rPr>
                <w:rFonts w:ascii="Times New Roman" w:hAnsi="Times New Roman" w:cs="Times New Roman"/>
                <w:color w:val="000000"/>
                <w:kern w:val="0"/>
                <w:sz w:val="20"/>
                <w:szCs w:val="20"/>
              </w:rPr>
              <w:t>双特异性抗体注射液</w:t>
            </w:r>
            <w:r>
              <w:rPr>
                <w:rFonts w:ascii="Times New Roman" w:hAnsi="Times New Roman" w:cs="Times New Roman"/>
                <w:color w:val="000000"/>
                <w:kern w:val="0"/>
                <w:sz w:val="20"/>
                <w:szCs w:val="20"/>
              </w:rPr>
              <w:t>I</w:t>
            </w:r>
            <w:r>
              <w:rPr>
                <w:rFonts w:ascii="Times New Roman" w:hAnsi="Times New Roman" w:cs="Times New Roman"/>
                <w:color w:val="000000"/>
                <w:kern w:val="0"/>
                <w:sz w:val="20"/>
                <w:szCs w:val="20"/>
              </w:rPr>
              <w:t>期临床研究</w:t>
            </w:r>
          </w:p>
        </w:tc>
        <w:tc>
          <w:tcPr>
            <w:tcW w:w="3510"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重庆</w:t>
            </w:r>
            <w:proofErr w:type="gramStart"/>
            <w:r>
              <w:rPr>
                <w:rFonts w:ascii="Times New Roman" w:hAnsi="Times New Roman" w:cs="Times New Roman"/>
                <w:color w:val="000000"/>
                <w:kern w:val="0"/>
                <w:sz w:val="20"/>
                <w:szCs w:val="20"/>
              </w:rPr>
              <w:t>智翔金</w:t>
            </w:r>
            <w:proofErr w:type="gramEnd"/>
            <w:r>
              <w:rPr>
                <w:rFonts w:ascii="Times New Roman" w:hAnsi="Times New Roman" w:cs="Times New Roman"/>
                <w:color w:val="000000"/>
                <w:kern w:val="0"/>
                <w:sz w:val="20"/>
                <w:szCs w:val="20"/>
              </w:rPr>
              <w:t>泰生物制药股份有限公司</w:t>
            </w:r>
          </w:p>
        </w:tc>
      </w:tr>
      <w:tr w:rsidR="001F3AF6">
        <w:trPr>
          <w:trHeight w:val="605"/>
        </w:trPr>
        <w:tc>
          <w:tcPr>
            <w:tcW w:w="71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11</w:t>
            </w:r>
          </w:p>
        </w:tc>
        <w:tc>
          <w:tcPr>
            <w:tcW w:w="4163"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城镇燃气输配系统用直埋式地下调压装置研发</w:t>
            </w:r>
          </w:p>
        </w:tc>
        <w:tc>
          <w:tcPr>
            <w:tcW w:w="3510"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重庆界石仪表有限公司</w:t>
            </w:r>
          </w:p>
        </w:tc>
      </w:tr>
      <w:tr w:rsidR="001F3AF6">
        <w:trPr>
          <w:trHeight w:val="480"/>
        </w:trPr>
        <w:tc>
          <w:tcPr>
            <w:tcW w:w="71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12</w:t>
            </w:r>
          </w:p>
        </w:tc>
        <w:tc>
          <w:tcPr>
            <w:tcW w:w="4163"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模块化柱形电池系统均衡性关键技术研究</w:t>
            </w:r>
          </w:p>
        </w:tc>
        <w:tc>
          <w:tcPr>
            <w:tcW w:w="3510"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重庆软格科技有限公司</w:t>
            </w:r>
          </w:p>
        </w:tc>
      </w:tr>
      <w:tr w:rsidR="001F3AF6">
        <w:trPr>
          <w:trHeight w:val="395"/>
        </w:trPr>
        <w:tc>
          <w:tcPr>
            <w:tcW w:w="71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13</w:t>
            </w:r>
          </w:p>
        </w:tc>
        <w:tc>
          <w:tcPr>
            <w:tcW w:w="4163"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JS-NB-J2.5</w:t>
            </w:r>
            <w:r>
              <w:rPr>
                <w:rFonts w:ascii="Times New Roman" w:hAnsi="Times New Roman" w:cs="Times New Roman"/>
                <w:color w:val="000000"/>
                <w:kern w:val="0"/>
                <w:sz w:val="20"/>
                <w:szCs w:val="20"/>
              </w:rPr>
              <w:t>物联网膜式燃气表研发</w:t>
            </w:r>
          </w:p>
        </w:tc>
        <w:tc>
          <w:tcPr>
            <w:tcW w:w="3510"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重庆市界石燃气设备有限公司</w:t>
            </w:r>
          </w:p>
        </w:tc>
      </w:tr>
      <w:tr w:rsidR="001F3AF6">
        <w:trPr>
          <w:trHeight w:val="395"/>
        </w:trPr>
        <w:tc>
          <w:tcPr>
            <w:tcW w:w="71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14</w:t>
            </w:r>
          </w:p>
        </w:tc>
        <w:tc>
          <w:tcPr>
            <w:tcW w:w="4163"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300MPa</w:t>
            </w:r>
            <w:r>
              <w:rPr>
                <w:rFonts w:ascii="Times New Roman" w:hAnsi="Times New Roman" w:cs="Times New Roman"/>
                <w:color w:val="000000"/>
                <w:kern w:val="0"/>
                <w:sz w:val="20"/>
                <w:szCs w:val="20"/>
              </w:rPr>
              <w:t>应力幅钢绞线拉索锚具</w:t>
            </w:r>
          </w:p>
        </w:tc>
        <w:tc>
          <w:tcPr>
            <w:tcW w:w="3510"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重庆长江预应力有限公司</w:t>
            </w:r>
          </w:p>
        </w:tc>
      </w:tr>
      <w:tr w:rsidR="001F3AF6">
        <w:trPr>
          <w:trHeight w:val="605"/>
        </w:trPr>
        <w:tc>
          <w:tcPr>
            <w:tcW w:w="71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15</w:t>
            </w:r>
          </w:p>
        </w:tc>
        <w:tc>
          <w:tcPr>
            <w:tcW w:w="4163"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一种汽车轮毂包焊接总成焊接加工装置的研发</w:t>
            </w:r>
          </w:p>
        </w:tc>
        <w:tc>
          <w:tcPr>
            <w:tcW w:w="3510"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重庆大江国立精密机械制造有限公司</w:t>
            </w:r>
          </w:p>
        </w:tc>
      </w:tr>
      <w:tr w:rsidR="001F3AF6">
        <w:trPr>
          <w:trHeight w:val="410"/>
        </w:trPr>
        <w:tc>
          <w:tcPr>
            <w:tcW w:w="71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16</w:t>
            </w:r>
          </w:p>
        </w:tc>
        <w:tc>
          <w:tcPr>
            <w:tcW w:w="4163"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新型防暴军械保障支援车</w:t>
            </w:r>
          </w:p>
        </w:tc>
        <w:tc>
          <w:tcPr>
            <w:tcW w:w="3510"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重庆耐德山花特种车有限责任公司</w:t>
            </w:r>
          </w:p>
        </w:tc>
      </w:tr>
      <w:tr w:rsidR="001F3AF6">
        <w:trPr>
          <w:trHeight w:val="569"/>
        </w:trPr>
        <w:tc>
          <w:tcPr>
            <w:tcW w:w="71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17</w:t>
            </w:r>
          </w:p>
        </w:tc>
        <w:tc>
          <w:tcPr>
            <w:tcW w:w="4163"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一种汽车配件加工用</w:t>
            </w:r>
            <w:r>
              <w:rPr>
                <w:rFonts w:ascii="Times New Roman" w:hAnsi="Times New Roman" w:cs="Times New Roman"/>
                <w:color w:val="000000"/>
                <w:kern w:val="0"/>
                <w:sz w:val="20"/>
                <w:szCs w:val="20"/>
              </w:rPr>
              <w:t>A</w:t>
            </w:r>
            <w:proofErr w:type="gramStart"/>
            <w:r>
              <w:rPr>
                <w:rFonts w:ascii="Times New Roman" w:hAnsi="Times New Roman" w:cs="Times New Roman"/>
                <w:color w:val="000000"/>
                <w:kern w:val="0"/>
                <w:sz w:val="20"/>
                <w:szCs w:val="20"/>
              </w:rPr>
              <w:t>级面打磨</w:t>
            </w:r>
            <w:proofErr w:type="gramEnd"/>
            <w:r>
              <w:rPr>
                <w:rFonts w:ascii="Times New Roman" w:hAnsi="Times New Roman" w:cs="Times New Roman"/>
                <w:color w:val="000000"/>
                <w:kern w:val="0"/>
                <w:sz w:val="20"/>
                <w:szCs w:val="20"/>
              </w:rPr>
              <w:t>装置的研发</w:t>
            </w:r>
          </w:p>
        </w:tc>
        <w:tc>
          <w:tcPr>
            <w:tcW w:w="3510"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重庆大江国立精密机械制造有限公司</w:t>
            </w:r>
          </w:p>
        </w:tc>
      </w:tr>
      <w:tr w:rsidR="001F3AF6">
        <w:trPr>
          <w:trHeight w:val="285"/>
        </w:trPr>
        <w:tc>
          <w:tcPr>
            <w:tcW w:w="71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18</w:t>
            </w:r>
          </w:p>
        </w:tc>
        <w:tc>
          <w:tcPr>
            <w:tcW w:w="4163"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低压开关柜</w:t>
            </w:r>
            <w:r>
              <w:rPr>
                <w:rFonts w:ascii="Times New Roman" w:hAnsi="Times New Roman" w:cs="Times New Roman"/>
                <w:color w:val="000000"/>
                <w:kern w:val="0"/>
                <w:sz w:val="20"/>
                <w:szCs w:val="20"/>
              </w:rPr>
              <w:t>SLVA</w:t>
            </w:r>
          </w:p>
        </w:tc>
        <w:tc>
          <w:tcPr>
            <w:tcW w:w="3510"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重庆众恒电器有限公司</w:t>
            </w:r>
          </w:p>
        </w:tc>
      </w:tr>
      <w:tr w:rsidR="001F3AF6">
        <w:trPr>
          <w:trHeight w:val="720"/>
        </w:trPr>
        <w:tc>
          <w:tcPr>
            <w:tcW w:w="71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19</w:t>
            </w:r>
          </w:p>
        </w:tc>
        <w:tc>
          <w:tcPr>
            <w:tcW w:w="4163"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高精度抗扭转暖风机</w:t>
            </w:r>
            <w:proofErr w:type="gramStart"/>
            <w:r>
              <w:rPr>
                <w:rFonts w:ascii="Times New Roman" w:hAnsi="Times New Roman" w:cs="Times New Roman"/>
                <w:color w:val="000000"/>
                <w:kern w:val="0"/>
                <w:sz w:val="20"/>
                <w:szCs w:val="20"/>
              </w:rPr>
              <w:t>压力室板</w:t>
            </w:r>
            <w:proofErr w:type="gramEnd"/>
            <w:r>
              <w:rPr>
                <w:rFonts w:ascii="Times New Roman" w:hAnsi="Times New Roman" w:cs="Times New Roman"/>
                <w:color w:val="000000"/>
                <w:kern w:val="0"/>
                <w:sz w:val="20"/>
                <w:szCs w:val="20"/>
              </w:rPr>
              <w:t>焊接总成加工用翻转装备的研发</w:t>
            </w:r>
          </w:p>
        </w:tc>
        <w:tc>
          <w:tcPr>
            <w:tcW w:w="3510"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重庆大江国立精密机械制造有限公司</w:t>
            </w:r>
          </w:p>
        </w:tc>
      </w:tr>
      <w:tr w:rsidR="001F3AF6">
        <w:trPr>
          <w:trHeight w:val="720"/>
        </w:trPr>
        <w:tc>
          <w:tcPr>
            <w:tcW w:w="71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20</w:t>
            </w:r>
          </w:p>
        </w:tc>
        <w:tc>
          <w:tcPr>
            <w:tcW w:w="4163"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一种汽车零部件加工用柔性化钻孔装置的研发</w:t>
            </w:r>
          </w:p>
        </w:tc>
        <w:tc>
          <w:tcPr>
            <w:tcW w:w="3510"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重庆大江国立精密机械制造有限公司</w:t>
            </w:r>
          </w:p>
        </w:tc>
      </w:tr>
    </w:tbl>
    <w:tbl>
      <w:tblPr>
        <w:tblpPr w:leftFromText="180" w:rightFromText="180" w:vertAnchor="text" w:horzAnchor="page" w:tblpX="2352" w:tblpY="366"/>
        <w:tblOverlap w:val="never"/>
        <w:tblW w:w="7303" w:type="dxa"/>
        <w:tblLayout w:type="fixed"/>
        <w:tblCellMar>
          <w:top w:w="15" w:type="dxa"/>
          <w:left w:w="15" w:type="dxa"/>
          <w:bottom w:w="15" w:type="dxa"/>
          <w:right w:w="15" w:type="dxa"/>
        </w:tblCellMar>
        <w:tblLook w:val="04A0"/>
      </w:tblPr>
      <w:tblGrid>
        <w:gridCol w:w="673"/>
        <w:gridCol w:w="4710"/>
        <w:gridCol w:w="1920"/>
      </w:tblGrid>
      <w:tr w:rsidR="001F3AF6">
        <w:trPr>
          <w:trHeight w:val="285"/>
        </w:trPr>
        <w:tc>
          <w:tcPr>
            <w:tcW w:w="7303" w:type="dxa"/>
            <w:gridSpan w:val="3"/>
            <w:tcBorders>
              <w:top w:val="single" w:sz="4" w:space="0" w:color="000000"/>
              <w:left w:val="single" w:sz="4" w:space="0" w:color="000000"/>
              <w:bottom w:val="single" w:sz="4" w:space="0" w:color="000000"/>
              <w:right w:val="single" w:sz="4" w:space="0" w:color="000000"/>
            </w:tcBorders>
            <w:vAlign w:val="center"/>
          </w:tcPr>
          <w:p w:rsidR="001F3AF6" w:rsidRDefault="00636488">
            <w:pPr>
              <w:jc w:val="center"/>
              <w:rPr>
                <w:rFonts w:ascii="Times New Roman" w:hAnsi="Times New Roman" w:cs="Times New Roman"/>
                <w:b/>
                <w:bCs/>
                <w:color w:val="000000"/>
                <w:kern w:val="0"/>
                <w:sz w:val="20"/>
                <w:szCs w:val="20"/>
              </w:rPr>
            </w:pPr>
            <w:r>
              <w:rPr>
                <w:rFonts w:ascii="Times New Roman" w:hAnsi="Times New Roman" w:cs="Times New Roman"/>
                <w:b/>
                <w:bCs/>
                <w:color w:val="000000"/>
                <w:kern w:val="0"/>
                <w:sz w:val="28"/>
                <w:szCs w:val="28"/>
              </w:rPr>
              <w:lastRenderedPageBreak/>
              <w:t>科技成果转化及产业化专项立项项目</w:t>
            </w:r>
          </w:p>
        </w:tc>
      </w:tr>
      <w:tr w:rsidR="001F3AF6">
        <w:trPr>
          <w:trHeight w:val="285"/>
        </w:trPr>
        <w:tc>
          <w:tcPr>
            <w:tcW w:w="673"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b/>
                <w:bCs/>
                <w:color w:val="000000"/>
                <w:sz w:val="20"/>
                <w:szCs w:val="20"/>
              </w:rPr>
            </w:pPr>
            <w:r>
              <w:rPr>
                <w:rFonts w:ascii="Times New Roman" w:hAnsi="Times New Roman" w:cs="Times New Roman"/>
                <w:b/>
                <w:bCs/>
                <w:color w:val="000000"/>
                <w:kern w:val="0"/>
                <w:sz w:val="20"/>
                <w:szCs w:val="20"/>
              </w:rPr>
              <w:t>序号</w:t>
            </w:r>
          </w:p>
        </w:tc>
        <w:tc>
          <w:tcPr>
            <w:tcW w:w="4710"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b/>
                <w:bCs/>
                <w:color w:val="000000"/>
                <w:sz w:val="20"/>
                <w:szCs w:val="20"/>
              </w:rPr>
            </w:pPr>
            <w:r>
              <w:rPr>
                <w:rFonts w:ascii="Times New Roman" w:hAnsi="Times New Roman" w:cs="Times New Roman"/>
                <w:b/>
                <w:bCs/>
                <w:color w:val="000000"/>
                <w:kern w:val="0"/>
                <w:sz w:val="20"/>
                <w:szCs w:val="20"/>
              </w:rPr>
              <w:t>项目名称</w:t>
            </w:r>
          </w:p>
        </w:tc>
        <w:tc>
          <w:tcPr>
            <w:tcW w:w="1920"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b/>
                <w:bCs/>
                <w:color w:val="000000"/>
                <w:sz w:val="20"/>
                <w:szCs w:val="20"/>
              </w:rPr>
            </w:pPr>
            <w:r>
              <w:rPr>
                <w:rFonts w:ascii="Times New Roman" w:hAnsi="Times New Roman" w:cs="Times New Roman"/>
                <w:b/>
                <w:bCs/>
                <w:color w:val="000000"/>
                <w:kern w:val="0"/>
                <w:sz w:val="20"/>
                <w:szCs w:val="20"/>
              </w:rPr>
              <w:t>申报单位</w:t>
            </w:r>
          </w:p>
        </w:tc>
      </w:tr>
      <w:tr w:rsidR="001F3AF6">
        <w:trPr>
          <w:trHeight w:val="605"/>
        </w:trPr>
        <w:tc>
          <w:tcPr>
            <w:tcW w:w="673"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1</w:t>
            </w:r>
          </w:p>
        </w:tc>
        <w:tc>
          <w:tcPr>
            <w:tcW w:w="4710"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工业</w:t>
            </w:r>
            <w:r>
              <w:rPr>
                <w:rFonts w:ascii="Times New Roman" w:hAnsi="Times New Roman" w:cs="Times New Roman"/>
                <w:color w:val="000000"/>
                <w:kern w:val="0"/>
                <w:sz w:val="20"/>
                <w:szCs w:val="20"/>
              </w:rPr>
              <w:t>5G</w:t>
            </w:r>
            <w:r>
              <w:rPr>
                <w:rFonts w:ascii="Times New Roman" w:hAnsi="Times New Roman" w:cs="Times New Roman"/>
                <w:color w:val="000000"/>
                <w:kern w:val="0"/>
                <w:sz w:val="20"/>
                <w:szCs w:val="20"/>
              </w:rPr>
              <w:t>专网关键技术研发与应用</w:t>
            </w:r>
          </w:p>
        </w:tc>
        <w:tc>
          <w:tcPr>
            <w:tcW w:w="1920"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重庆理工大学</w:t>
            </w:r>
          </w:p>
        </w:tc>
      </w:tr>
      <w:tr w:rsidR="001F3AF6">
        <w:trPr>
          <w:trHeight w:val="720"/>
        </w:trPr>
        <w:tc>
          <w:tcPr>
            <w:tcW w:w="673" w:type="dxa"/>
            <w:tcBorders>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2</w:t>
            </w:r>
          </w:p>
        </w:tc>
        <w:tc>
          <w:tcPr>
            <w:tcW w:w="4710" w:type="dxa"/>
            <w:tcBorders>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摩托车用氢燃料电池混合动力系统多维建模及随机多状态耦合优化控制</w:t>
            </w:r>
          </w:p>
        </w:tc>
        <w:tc>
          <w:tcPr>
            <w:tcW w:w="1920" w:type="dxa"/>
            <w:tcBorders>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重庆理工大学</w:t>
            </w:r>
          </w:p>
        </w:tc>
      </w:tr>
      <w:tr w:rsidR="001F3AF6">
        <w:trPr>
          <w:trHeight w:val="760"/>
        </w:trPr>
        <w:tc>
          <w:tcPr>
            <w:tcW w:w="673"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3</w:t>
            </w:r>
          </w:p>
        </w:tc>
        <w:tc>
          <w:tcPr>
            <w:tcW w:w="4710"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基于深度学习的少支链智能分拣并联机器人研发与应用</w:t>
            </w:r>
          </w:p>
        </w:tc>
        <w:tc>
          <w:tcPr>
            <w:tcW w:w="1920"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重庆理工大学</w:t>
            </w:r>
          </w:p>
        </w:tc>
      </w:tr>
      <w:tr w:rsidR="001F3AF6">
        <w:trPr>
          <w:trHeight w:val="725"/>
        </w:trPr>
        <w:tc>
          <w:tcPr>
            <w:tcW w:w="673"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4</w:t>
            </w:r>
          </w:p>
        </w:tc>
        <w:tc>
          <w:tcPr>
            <w:tcW w:w="4710"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网络化直流伺服电机转速协同迭代学习控制技术</w:t>
            </w:r>
          </w:p>
        </w:tc>
        <w:tc>
          <w:tcPr>
            <w:tcW w:w="1920"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重庆理工大学</w:t>
            </w:r>
          </w:p>
        </w:tc>
      </w:tr>
      <w:tr w:rsidR="001F3AF6">
        <w:trPr>
          <w:trHeight w:val="785"/>
        </w:trPr>
        <w:tc>
          <w:tcPr>
            <w:tcW w:w="673"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5</w:t>
            </w:r>
          </w:p>
        </w:tc>
        <w:tc>
          <w:tcPr>
            <w:tcW w:w="4710"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基于致病菌与深海微生物</w:t>
            </w:r>
            <w:proofErr w:type="spellStart"/>
            <w:r>
              <w:rPr>
                <w:rFonts w:ascii="Times New Roman" w:hAnsi="Times New Roman" w:cs="Times New Roman"/>
                <w:color w:val="000000"/>
                <w:kern w:val="0"/>
                <w:sz w:val="20"/>
                <w:szCs w:val="20"/>
              </w:rPr>
              <w:t>Fusarium</w:t>
            </w:r>
            <w:proofErr w:type="spellEnd"/>
            <w:r>
              <w:rPr>
                <w:rFonts w:ascii="Times New Roman" w:hAnsi="Times New Roman" w:cs="Times New Roman"/>
                <w:color w:val="000000"/>
                <w:kern w:val="0"/>
                <w:sz w:val="20"/>
                <w:szCs w:val="20"/>
              </w:rPr>
              <w:t xml:space="preserve"> sp. 152</w:t>
            </w:r>
            <w:r>
              <w:rPr>
                <w:rFonts w:ascii="Times New Roman" w:hAnsi="Times New Roman" w:cs="Times New Roman"/>
                <w:color w:val="000000"/>
                <w:kern w:val="0"/>
                <w:sz w:val="20"/>
                <w:szCs w:val="20"/>
              </w:rPr>
              <w:t>共培养的抗菌活性产物挖掘</w:t>
            </w:r>
          </w:p>
        </w:tc>
        <w:tc>
          <w:tcPr>
            <w:tcW w:w="1920"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重庆理工大学</w:t>
            </w:r>
          </w:p>
        </w:tc>
      </w:tr>
      <w:tr w:rsidR="001F3AF6">
        <w:trPr>
          <w:trHeight w:val="875"/>
        </w:trPr>
        <w:tc>
          <w:tcPr>
            <w:tcW w:w="673"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6</w:t>
            </w:r>
          </w:p>
        </w:tc>
        <w:tc>
          <w:tcPr>
            <w:tcW w:w="4710"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基于深度学习技术对大鼠脑创伤半暗带的</w:t>
            </w:r>
            <w:r>
              <w:rPr>
                <w:rFonts w:ascii="Times New Roman" w:hAnsi="Times New Roman" w:cs="Times New Roman"/>
                <w:color w:val="000000"/>
                <w:kern w:val="0"/>
                <w:sz w:val="20"/>
                <w:szCs w:val="20"/>
              </w:rPr>
              <w:t>MM-MRI</w:t>
            </w:r>
            <w:r>
              <w:rPr>
                <w:rFonts w:ascii="Times New Roman" w:hAnsi="Times New Roman" w:cs="Times New Roman"/>
                <w:color w:val="000000"/>
                <w:kern w:val="0"/>
                <w:sz w:val="20"/>
                <w:szCs w:val="20"/>
              </w:rPr>
              <w:t>图像特征提取的实验研究</w:t>
            </w:r>
          </w:p>
        </w:tc>
        <w:tc>
          <w:tcPr>
            <w:tcW w:w="1920"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重庆理工大学</w:t>
            </w:r>
          </w:p>
        </w:tc>
      </w:tr>
      <w:tr w:rsidR="001F3AF6">
        <w:trPr>
          <w:trHeight w:val="625"/>
        </w:trPr>
        <w:tc>
          <w:tcPr>
            <w:tcW w:w="673"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7</w:t>
            </w:r>
          </w:p>
        </w:tc>
        <w:tc>
          <w:tcPr>
            <w:tcW w:w="4710"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基于</w:t>
            </w:r>
            <w:r>
              <w:rPr>
                <w:rFonts w:ascii="Times New Roman" w:hAnsi="Times New Roman" w:cs="Times New Roman"/>
                <w:color w:val="000000"/>
                <w:kern w:val="0"/>
                <w:sz w:val="20"/>
                <w:szCs w:val="20"/>
              </w:rPr>
              <w:t xml:space="preserve"> 5G </w:t>
            </w:r>
            <w:r>
              <w:rPr>
                <w:rFonts w:ascii="Times New Roman" w:hAnsi="Times New Roman" w:cs="Times New Roman"/>
                <w:color w:val="000000"/>
                <w:kern w:val="0"/>
                <w:sz w:val="20"/>
                <w:szCs w:val="20"/>
              </w:rPr>
              <w:t>边缘计算的企业安</w:t>
            </w:r>
            <w:proofErr w:type="gramStart"/>
            <w:r>
              <w:rPr>
                <w:rFonts w:ascii="Times New Roman" w:hAnsi="Times New Roman" w:cs="Times New Roman"/>
                <w:color w:val="000000"/>
                <w:kern w:val="0"/>
                <w:sz w:val="20"/>
                <w:szCs w:val="20"/>
              </w:rPr>
              <w:t>监关键</w:t>
            </w:r>
            <w:proofErr w:type="gramEnd"/>
            <w:r>
              <w:rPr>
                <w:rFonts w:ascii="Times New Roman" w:hAnsi="Times New Roman" w:cs="Times New Roman"/>
                <w:color w:val="000000"/>
                <w:kern w:val="0"/>
                <w:sz w:val="20"/>
                <w:szCs w:val="20"/>
              </w:rPr>
              <w:t>技术研究</w:t>
            </w:r>
          </w:p>
        </w:tc>
        <w:tc>
          <w:tcPr>
            <w:tcW w:w="1920"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重庆工程学院</w:t>
            </w:r>
          </w:p>
        </w:tc>
      </w:tr>
      <w:tr w:rsidR="001F3AF6">
        <w:trPr>
          <w:trHeight w:val="615"/>
        </w:trPr>
        <w:tc>
          <w:tcPr>
            <w:tcW w:w="673"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8</w:t>
            </w:r>
          </w:p>
        </w:tc>
        <w:tc>
          <w:tcPr>
            <w:tcW w:w="4710"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基于边缘协作的数字孪生辅助任务卸载</w:t>
            </w:r>
          </w:p>
        </w:tc>
        <w:tc>
          <w:tcPr>
            <w:tcW w:w="1920"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重庆工程学院</w:t>
            </w:r>
          </w:p>
        </w:tc>
      </w:tr>
    </w:tbl>
    <w:p w:rsidR="001F3AF6" w:rsidRDefault="001F3AF6">
      <w:pPr>
        <w:widowControl/>
        <w:spacing w:line="500" w:lineRule="exact"/>
        <w:textAlignment w:val="center"/>
        <w:rPr>
          <w:rFonts w:ascii="Times New Roman" w:eastAsia="方正小标宋_GBK" w:hAnsi="Times New Roman" w:cs="Times New Roman"/>
          <w:color w:val="000000"/>
          <w:kern w:val="0"/>
          <w:sz w:val="40"/>
          <w:szCs w:val="40"/>
        </w:rPr>
      </w:pPr>
    </w:p>
    <w:p w:rsidR="001F3AF6" w:rsidRDefault="001F3AF6">
      <w:pPr>
        <w:pStyle w:val="2"/>
        <w:rPr>
          <w:rFonts w:ascii="Times New Roman" w:hAnsi="Times New Roman" w:cs="Times New Roman"/>
        </w:rPr>
      </w:pPr>
    </w:p>
    <w:p w:rsidR="001F3AF6" w:rsidRDefault="001F3AF6">
      <w:pPr>
        <w:widowControl/>
        <w:spacing w:line="700" w:lineRule="exact"/>
        <w:jc w:val="center"/>
        <w:textAlignment w:val="center"/>
        <w:rPr>
          <w:rFonts w:ascii="Times New Roman" w:eastAsia="方正小标宋_GBK" w:hAnsi="Times New Roman" w:cs="Times New Roman"/>
          <w:color w:val="000000"/>
          <w:kern w:val="0"/>
          <w:sz w:val="44"/>
          <w:szCs w:val="44"/>
        </w:rPr>
      </w:pPr>
    </w:p>
    <w:p w:rsidR="001F3AF6" w:rsidRDefault="001F3AF6">
      <w:pPr>
        <w:widowControl/>
        <w:spacing w:line="700" w:lineRule="exact"/>
        <w:jc w:val="center"/>
        <w:textAlignment w:val="center"/>
        <w:rPr>
          <w:rFonts w:ascii="Times New Roman" w:eastAsia="方正小标宋_GBK" w:hAnsi="Times New Roman" w:cs="Times New Roman"/>
          <w:color w:val="000000"/>
          <w:kern w:val="0"/>
          <w:sz w:val="44"/>
          <w:szCs w:val="44"/>
        </w:rPr>
      </w:pPr>
    </w:p>
    <w:p w:rsidR="001F3AF6" w:rsidRDefault="001F3AF6">
      <w:pPr>
        <w:widowControl/>
        <w:spacing w:line="700" w:lineRule="exact"/>
        <w:jc w:val="center"/>
        <w:textAlignment w:val="center"/>
        <w:rPr>
          <w:rFonts w:ascii="Times New Roman" w:eastAsia="方正小标宋_GBK" w:hAnsi="Times New Roman" w:cs="Times New Roman"/>
          <w:color w:val="000000"/>
          <w:kern w:val="0"/>
          <w:sz w:val="44"/>
          <w:szCs w:val="44"/>
        </w:rPr>
      </w:pPr>
    </w:p>
    <w:p w:rsidR="001F3AF6" w:rsidRDefault="001F3AF6">
      <w:pPr>
        <w:widowControl/>
        <w:spacing w:line="700" w:lineRule="exact"/>
        <w:jc w:val="center"/>
        <w:textAlignment w:val="center"/>
        <w:rPr>
          <w:rFonts w:ascii="Times New Roman" w:eastAsia="方正小标宋_GBK" w:hAnsi="Times New Roman" w:cs="Times New Roman"/>
          <w:color w:val="000000"/>
          <w:kern w:val="0"/>
          <w:sz w:val="44"/>
          <w:szCs w:val="44"/>
        </w:rPr>
      </w:pPr>
    </w:p>
    <w:p w:rsidR="001F3AF6" w:rsidRDefault="001F3AF6">
      <w:pPr>
        <w:widowControl/>
        <w:spacing w:line="700" w:lineRule="exact"/>
        <w:jc w:val="center"/>
        <w:textAlignment w:val="center"/>
        <w:rPr>
          <w:rFonts w:ascii="Times New Roman" w:eastAsia="方正小标宋_GBK" w:hAnsi="Times New Roman" w:cs="Times New Roman"/>
          <w:color w:val="000000"/>
          <w:kern w:val="0"/>
          <w:sz w:val="44"/>
          <w:szCs w:val="44"/>
        </w:rPr>
      </w:pPr>
    </w:p>
    <w:p w:rsidR="001F3AF6" w:rsidRDefault="001F3AF6">
      <w:pPr>
        <w:pStyle w:val="a0"/>
        <w:rPr>
          <w:rFonts w:ascii="Times New Roman" w:eastAsia="方正小标宋_GBK" w:hAnsi="Times New Roman" w:cs="Times New Roman"/>
          <w:color w:val="000000"/>
          <w:kern w:val="0"/>
          <w:sz w:val="44"/>
          <w:szCs w:val="44"/>
        </w:rPr>
      </w:pPr>
    </w:p>
    <w:p w:rsidR="001F3AF6" w:rsidRDefault="001F3AF6">
      <w:pPr>
        <w:widowControl/>
        <w:spacing w:line="700" w:lineRule="exact"/>
        <w:textAlignment w:val="center"/>
        <w:rPr>
          <w:rFonts w:ascii="Times New Roman" w:eastAsia="方正小标宋_GBK" w:hAnsi="Times New Roman" w:cs="Times New Roman"/>
          <w:color w:val="000000"/>
          <w:kern w:val="0"/>
          <w:sz w:val="44"/>
          <w:szCs w:val="44"/>
        </w:rPr>
      </w:pPr>
    </w:p>
    <w:p w:rsidR="001F3AF6" w:rsidRDefault="001F3AF6">
      <w:pPr>
        <w:pStyle w:val="a0"/>
      </w:pPr>
    </w:p>
    <w:p w:rsidR="001F3AF6" w:rsidRDefault="001F3AF6">
      <w:pPr>
        <w:pStyle w:val="a0"/>
        <w:rPr>
          <w:rFonts w:ascii="Times New Roman" w:hAnsi="Times New Roman" w:cs="Times New Roman"/>
        </w:rPr>
      </w:pPr>
    </w:p>
    <w:p w:rsidR="001F3AF6" w:rsidRDefault="001F3AF6">
      <w:pPr>
        <w:widowControl/>
        <w:spacing w:line="700" w:lineRule="exact"/>
        <w:jc w:val="center"/>
        <w:textAlignment w:val="center"/>
        <w:rPr>
          <w:rFonts w:ascii="Times New Roman" w:eastAsia="方正小标宋_GBK" w:hAnsi="Times New Roman" w:cs="Times New Roman"/>
          <w:color w:val="000000"/>
          <w:kern w:val="0"/>
          <w:sz w:val="40"/>
          <w:szCs w:val="40"/>
        </w:rPr>
      </w:pPr>
    </w:p>
    <w:p w:rsidR="001F3AF6" w:rsidRDefault="001F3AF6">
      <w:pPr>
        <w:widowControl/>
        <w:spacing w:line="700" w:lineRule="exact"/>
        <w:jc w:val="center"/>
        <w:textAlignment w:val="center"/>
        <w:rPr>
          <w:rFonts w:ascii="Times New Roman" w:eastAsia="方正小标宋_GBK" w:hAnsi="Times New Roman" w:cs="Times New Roman"/>
          <w:color w:val="000000"/>
          <w:kern w:val="0"/>
          <w:sz w:val="40"/>
          <w:szCs w:val="40"/>
        </w:rPr>
      </w:pPr>
    </w:p>
    <w:p w:rsidR="001F3AF6" w:rsidRDefault="001F3AF6">
      <w:pPr>
        <w:widowControl/>
        <w:spacing w:line="700" w:lineRule="exact"/>
        <w:jc w:val="center"/>
        <w:textAlignment w:val="center"/>
        <w:rPr>
          <w:rFonts w:ascii="Times New Roman" w:eastAsia="方正小标宋_GBK" w:hAnsi="Times New Roman" w:cs="Times New Roman"/>
          <w:color w:val="000000"/>
          <w:kern w:val="0"/>
          <w:sz w:val="40"/>
          <w:szCs w:val="40"/>
        </w:rPr>
      </w:pPr>
    </w:p>
    <w:p w:rsidR="001F3AF6" w:rsidRDefault="001F3AF6">
      <w:pPr>
        <w:widowControl/>
        <w:spacing w:line="700" w:lineRule="exact"/>
        <w:jc w:val="center"/>
        <w:textAlignment w:val="center"/>
        <w:rPr>
          <w:rFonts w:ascii="Times New Roman" w:eastAsia="方正小标宋_GBK" w:hAnsi="Times New Roman" w:cs="Times New Roman"/>
          <w:color w:val="000000"/>
          <w:kern w:val="0"/>
          <w:sz w:val="40"/>
          <w:szCs w:val="40"/>
        </w:rPr>
      </w:pPr>
    </w:p>
    <w:p w:rsidR="001F3AF6" w:rsidRDefault="001F3AF6">
      <w:pPr>
        <w:widowControl/>
        <w:spacing w:line="700" w:lineRule="exact"/>
        <w:jc w:val="center"/>
        <w:textAlignment w:val="center"/>
        <w:rPr>
          <w:rFonts w:ascii="Times New Roman" w:eastAsia="方正小标宋_GBK" w:hAnsi="Times New Roman" w:cs="Times New Roman"/>
          <w:color w:val="000000"/>
          <w:kern w:val="0"/>
          <w:sz w:val="40"/>
          <w:szCs w:val="40"/>
        </w:rPr>
      </w:pPr>
    </w:p>
    <w:p w:rsidR="001F3AF6" w:rsidRDefault="001F3AF6">
      <w:pPr>
        <w:widowControl/>
        <w:spacing w:line="700" w:lineRule="exact"/>
        <w:jc w:val="center"/>
        <w:textAlignment w:val="center"/>
        <w:rPr>
          <w:rFonts w:ascii="Times New Roman" w:eastAsia="方正小标宋_GBK" w:hAnsi="Times New Roman" w:cs="Times New Roman"/>
          <w:color w:val="000000"/>
          <w:kern w:val="0"/>
          <w:sz w:val="40"/>
          <w:szCs w:val="40"/>
        </w:rPr>
      </w:pPr>
    </w:p>
    <w:p w:rsidR="001F3AF6" w:rsidRDefault="001F3AF6">
      <w:pPr>
        <w:widowControl/>
        <w:spacing w:line="700" w:lineRule="exact"/>
        <w:jc w:val="center"/>
        <w:textAlignment w:val="center"/>
        <w:rPr>
          <w:rFonts w:ascii="Times New Roman" w:eastAsia="方正小标宋_GBK" w:hAnsi="Times New Roman" w:cs="Times New Roman"/>
          <w:color w:val="000000"/>
          <w:kern w:val="0"/>
          <w:sz w:val="40"/>
          <w:szCs w:val="40"/>
        </w:rPr>
      </w:pPr>
    </w:p>
    <w:p w:rsidR="001F3AF6" w:rsidRDefault="001F3AF6">
      <w:pPr>
        <w:widowControl/>
        <w:spacing w:line="700" w:lineRule="exact"/>
        <w:jc w:val="center"/>
        <w:textAlignment w:val="center"/>
        <w:rPr>
          <w:rFonts w:ascii="Times New Roman" w:eastAsia="方正小标宋_GBK" w:hAnsi="Times New Roman" w:cs="Times New Roman"/>
          <w:color w:val="000000"/>
          <w:kern w:val="0"/>
          <w:sz w:val="40"/>
          <w:szCs w:val="40"/>
        </w:rPr>
      </w:pPr>
    </w:p>
    <w:p w:rsidR="001F3AF6" w:rsidRDefault="001F3AF6">
      <w:pPr>
        <w:widowControl/>
        <w:spacing w:line="700" w:lineRule="exact"/>
        <w:jc w:val="center"/>
        <w:textAlignment w:val="center"/>
        <w:rPr>
          <w:rFonts w:ascii="Times New Roman" w:eastAsia="方正小标宋_GBK" w:hAnsi="Times New Roman" w:cs="Times New Roman"/>
          <w:color w:val="000000"/>
          <w:kern w:val="0"/>
          <w:sz w:val="40"/>
          <w:szCs w:val="40"/>
        </w:rPr>
      </w:pPr>
    </w:p>
    <w:p w:rsidR="001F3AF6" w:rsidRDefault="001F3AF6">
      <w:pPr>
        <w:widowControl/>
        <w:spacing w:line="700" w:lineRule="exact"/>
        <w:jc w:val="center"/>
        <w:textAlignment w:val="center"/>
        <w:rPr>
          <w:rFonts w:ascii="Times New Roman" w:eastAsia="方正小标宋_GBK" w:hAnsi="Times New Roman" w:cs="Times New Roman"/>
          <w:color w:val="000000"/>
          <w:kern w:val="0"/>
          <w:sz w:val="40"/>
          <w:szCs w:val="40"/>
        </w:rPr>
      </w:pPr>
    </w:p>
    <w:tbl>
      <w:tblPr>
        <w:tblW w:w="7878" w:type="dxa"/>
        <w:jc w:val="center"/>
        <w:tblLayout w:type="fixed"/>
        <w:tblCellMar>
          <w:top w:w="15" w:type="dxa"/>
          <w:left w:w="15" w:type="dxa"/>
          <w:bottom w:w="15" w:type="dxa"/>
          <w:right w:w="15" w:type="dxa"/>
        </w:tblCellMar>
        <w:tblLook w:val="04A0"/>
      </w:tblPr>
      <w:tblGrid>
        <w:gridCol w:w="769"/>
        <w:gridCol w:w="3329"/>
        <w:gridCol w:w="2712"/>
        <w:gridCol w:w="1068"/>
      </w:tblGrid>
      <w:tr w:rsidR="001F3AF6">
        <w:trPr>
          <w:trHeight w:val="567"/>
          <w:jc w:val="center"/>
        </w:trPr>
        <w:tc>
          <w:tcPr>
            <w:tcW w:w="7878" w:type="dxa"/>
            <w:gridSpan w:val="4"/>
            <w:tcBorders>
              <w:top w:val="single" w:sz="4" w:space="0" w:color="000000"/>
              <w:left w:val="single" w:sz="4" w:space="0" w:color="000000"/>
              <w:bottom w:val="single" w:sz="4" w:space="0" w:color="000000"/>
              <w:right w:val="single" w:sz="4" w:space="0" w:color="000000"/>
            </w:tcBorders>
            <w:vAlign w:val="center"/>
          </w:tcPr>
          <w:p w:rsidR="001F3AF6" w:rsidRDefault="00636488">
            <w:pPr>
              <w:jc w:val="center"/>
              <w:rPr>
                <w:rFonts w:ascii="Times New Roman" w:hAnsi="Times New Roman" w:cs="Times New Roman"/>
                <w:b/>
                <w:bCs/>
                <w:color w:val="000000"/>
                <w:kern w:val="0"/>
                <w:sz w:val="20"/>
                <w:szCs w:val="20"/>
              </w:rPr>
            </w:pPr>
            <w:r>
              <w:rPr>
                <w:rFonts w:ascii="Times New Roman" w:hAnsi="Times New Roman" w:cs="Times New Roman"/>
                <w:b/>
                <w:bCs/>
                <w:color w:val="000000"/>
                <w:kern w:val="0"/>
                <w:sz w:val="28"/>
                <w:szCs w:val="28"/>
              </w:rPr>
              <w:lastRenderedPageBreak/>
              <w:t>社会事业与民生保障科技创新专项立项项目</w:t>
            </w:r>
          </w:p>
        </w:tc>
      </w:tr>
      <w:tr w:rsidR="001F3AF6">
        <w:trPr>
          <w:trHeight w:val="567"/>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b/>
                <w:bCs/>
                <w:color w:val="000000"/>
                <w:sz w:val="20"/>
                <w:szCs w:val="20"/>
              </w:rPr>
            </w:pPr>
            <w:r>
              <w:rPr>
                <w:rFonts w:ascii="Times New Roman" w:hAnsi="Times New Roman" w:cs="Times New Roman"/>
                <w:b/>
                <w:bCs/>
                <w:color w:val="000000"/>
                <w:kern w:val="0"/>
                <w:sz w:val="20"/>
                <w:szCs w:val="20"/>
              </w:rPr>
              <w:t>序号</w:t>
            </w:r>
          </w:p>
        </w:tc>
        <w:tc>
          <w:tcPr>
            <w:tcW w:w="332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b/>
                <w:bCs/>
                <w:color w:val="000000"/>
                <w:sz w:val="20"/>
                <w:szCs w:val="20"/>
              </w:rPr>
            </w:pPr>
            <w:r>
              <w:rPr>
                <w:rFonts w:ascii="Times New Roman" w:hAnsi="Times New Roman" w:cs="Times New Roman"/>
                <w:b/>
                <w:bCs/>
                <w:color w:val="000000"/>
                <w:kern w:val="0"/>
                <w:sz w:val="20"/>
                <w:szCs w:val="20"/>
              </w:rPr>
              <w:t>项目名称</w:t>
            </w:r>
          </w:p>
        </w:tc>
        <w:tc>
          <w:tcPr>
            <w:tcW w:w="2712"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b/>
                <w:bCs/>
                <w:color w:val="000000"/>
                <w:sz w:val="20"/>
                <w:szCs w:val="20"/>
              </w:rPr>
            </w:pPr>
            <w:r>
              <w:rPr>
                <w:rFonts w:ascii="Times New Roman" w:hAnsi="Times New Roman" w:cs="Times New Roman"/>
                <w:b/>
                <w:bCs/>
                <w:color w:val="000000"/>
                <w:kern w:val="0"/>
                <w:sz w:val="20"/>
                <w:szCs w:val="20"/>
              </w:rPr>
              <w:t>申报单位</w:t>
            </w:r>
          </w:p>
        </w:tc>
        <w:tc>
          <w:tcPr>
            <w:tcW w:w="106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b/>
                <w:bCs/>
                <w:color w:val="000000"/>
                <w:sz w:val="20"/>
                <w:szCs w:val="20"/>
              </w:rPr>
            </w:pPr>
            <w:r>
              <w:rPr>
                <w:rFonts w:ascii="Times New Roman" w:hAnsi="Times New Roman" w:cs="Times New Roman"/>
                <w:b/>
                <w:bCs/>
                <w:color w:val="000000"/>
                <w:kern w:val="0"/>
                <w:sz w:val="20"/>
                <w:szCs w:val="20"/>
              </w:rPr>
              <w:t>备注</w:t>
            </w:r>
          </w:p>
        </w:tc>
      </w:tr>
      <w:tr w:rsidR="001F3AF6">
        <w:trPr>
          <w:trHeight w:val="567"/>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1</w:t>
            </w:r>
          </w:p>
        </w:tc>
        <w:tc>
          <w:tcPr>
            <w:tcW w:w="332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桃树生态调控的保护型生物防治应用研究</w:t>
            </w:r>
          </w:p>
        </w:tc>
        <w:tc>
          <w:tcPr>
            <w:tcW w:w="2712"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重庆市巴南区多成蔬菜水果种植专业合作社</w:t>
            </w:r>
          </w:p>
        </w:tc>
        <w:tc>
          <w:tcPr>
            <w:tcW w:w="106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乡村振兴类</w:t>
            </w:r>
          </w:p>
        </w:tc>
      </w:tr>
      <w:tr w:rsidR="001F3AF6">
        <w:trPr>
          <w:trHeight w:val="567"/>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2</w:t>
            </w:r>
          </w:p>
        </w:tc>
        <w:tc>
          <w:tcPr>
            <w:tcW w:w="332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泥炭土在土壤改良中的应用研究项目</w:t>
            </w:r>
          </w:p>
        </w:tc>
        <w:tc>
          <w:tcPr>
            <w:tcW w:w="2712"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proofErr w:type="gramStart"/>
            <w:r>
              <w:rPr>
                <w:rFonts w:ascii="Times New Roman" w:hAnsi="Times New Roman" w:cs="Times New Roman"/>
                <w:color w:val="000000"/>
                <w:kern w:val="0"/>
                <w:sz w:val="20"/>
                <w:szCs w:val="20"/>
              </w:rPr>
              <w:t>重庆市物唯生态农业</w:t>
            </w:r>
            <w:proofErr w:type="gramEnd"/>
            <w:r>
              <w:rPr>
                <w:rFonts w:ascii="Times New Roman" w:hAnsi="Times New Roman" w:cs="Times New Roman"/>
                <w:color w:val="000000"/>
                <w:kern w:val="0"/>
                <w:sz w:val="20"/>
                <w:szCs w:val="20"/>
              </w:rPr>
              <w:t>开发有限公司</w:t>
            </w:r>
          </w:p>
        </w:tc>
        <w:tc>
          <w:tcPr>
            <w:tcW w:w="106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乡村振兴类</w:t>
            </w:r>
          </w:p>
        </w:tc>
      </w:tr>
      <w:tr w:rsidR="001F3AF6">
        <w:trPr>
          <w:trHeight w:val="567"/>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3</w:t>
            </w:r>
          </w:p>
        </w:tc>
        <w:tc>
          <w:tcPr>
            <w:tcW w:w="332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基于高阶思维能力培养的初中道德与法治教学策略研究</w:t>
            </w:r>
          </w:p>
        </w:tc>
        <w:tc>
          <w:tcPr>
            <w:tcW w:w="2712"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重庆市清华中学校</w:t>
            </w:r>
          </w:p>
        </w:tc>
        <w:tc>
          <w:tcPr>
            <w:tcW w:w="106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教育类</w:t>
            </w:r>
          </w:p>
        </w:tc>
      </w:tr>
      <w:tr w:rsidR="001F3AF6">
        <w:trPr>
          <w:trHeight w:val="567"/>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4</w:t>
            </w:r>
          </w:p>
        </w:tc>
        <w:tc>
          <w:tcPr>
            <w:tcW w:w="332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小学学科课程与</w:t>
            </w:r>
            <w:proofErr w:type="gramStart"/>
            <w:r>
              <w:rPr>
                <w:rFonts w:ascii="Times New Roman" w:hAnsi="Times New Roman" w:cs="Times New Roman"/>
                <w:color w:val="000000"/>
                <w:kern w:val="0"/>
                <w:sz w:val="20"/>
                <w:szCs w:val="20"/>
              </w:rPr>
              <w:t>思政教育</w:t>
            </w:r>
            <w:proofErr w:type="gramEnd"/>
            <w:r>
              <w:rPr>
                <w:rFonts w:ascii="Times New Roman" w:hAnsi="Times New Roman" w:cs="Times New Roman"/>
                <w:color w:val="000000"/>
                <w:kern w:val="0"/>
                <w:sz w:val="20"/>
                <w:szCs w:val="20"/>
              </w:rPr>
              <w:t>协同育人路径研究</w:t>
            </w:r>
          </w:p>
        </w:tc>
        <w:tc>
          <w:tcPr>
            <w:tcW w:w="2712"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重庆市巴南区教师进修学校</w:t>
            </w:r>
          </w:p>
        </w:tc>
        <w:tc>
          <w:tcPr>
            <w:tcW w:w="106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教育类</w:t>
            </w:r>
          </w:p>
        </w:tc>
      </w:tr>
      <w:tr w:rsidR="001F3AF6">
        <w:trPr>
          <w:trHeight w:val="567"/>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5</w:t>
            </w:r>
          </w:p>
        </w:tc>
        <w:tc>
          <w:tcPr>
            <w:tcW w:w="332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基于</w:t>
            </w:r>
            <w:r>
              <w:rPr>
                <w:rFonts w:ascii="Times New Roman" w:hAnsi="Times New Roman" w:cs="Times New Roman"/>
                <w:color w:val="000000"/>
                <w:kern w:val="0"/>
                <w:sz w:val="20"/>
                <w:szCs w:val="20"/>
              </w:rPr>
              <w:t>CTA</w:t>
            </w:r>
            <w:r>
              <w:rPr>
                <w:rFonts w:ascii="Times New Roman" w:hAnsi="Times New Roman" w:cs="Times New Roman"/>
                <w:color w:val="000000"/>
                <w:kern w:val="0"/>
                <w:sz w:val="20"/>
                <w:szCs w:val="20"/>
              </w:rPr>
              <w:t>的影像组学模型预测颅内动脉瘤破裂风险</w:t>
            </w:r>
          </w:p>
        </w:tc>
        <w:tc>
          <w:tcPr>
            <w:tcW w:w="2712"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重庆市巴南区人民医院</w:t>
            </w:r>
          </w:p>
        </w:tc>
        <w:tc>
          <w:tcPr>
            <w:tcW w:w="106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医疗卫生类</w:t>
            </w:r>
          </w:p>
        </w:tc>
      </w:tr>
      <w:tr w:rsidR="001F3AF6">
        <w:trPr>
          <w:trHeight w:val="567"/>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6</w:t>
            </w:r>
          </w:p>
        </w:tc>
        <w:tc>
          <w:tcPr>
            <w:tcW w:w="332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基于真实世界数据的机器学习算法构建糖耐量异常患者</w:t>
            </w:r>
            <w:r>
              <w:rPr>
                <w:rFonts w:ascii="Times New Roman" w:hAnsi="Times New Roman" w:cs="Times New Roman"/>
                <w:color w:val="000000"/>
                <w:kern w:val="0"/>
                <w:sz w:val="20"/>
                <w:szCs w:val="20"/>
              </w:rPr>
              <w:t>2</w:t>
            </w:r>
            <w:r>
              <w:rPr>
                <w:rFonts w:ascii="Times New Roman" w:hAnsi="Times New Roman" w:cs="Times New Roman"/>
                <w:color w:val="000000"/>
                <w:kern w:val="0"/>
                <w:sz w:val="20"/>
                <w:szCs w:val="20"/>
              </w:rPr>
              <w:t>型糖尿病预测模型研究</w:t>
            </w:r>
          </w:p>
        </w:tc>
        <w:tc>
          <w:tcPr>
            <w:tcW w:w="2712"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重庆市巴南区人民医院</w:t>
            </w:r>
          </w:p>
        </w:tc>
        <w:tc>
          <w:tcPr>
            <w:tcW w:w="106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医疗卫生类</w:t>
            </w:r>
          </w:p>
        </w:tc>
      </w:tr>
      <w:tr w:rsidR="001F3AF6">
        <w:trPr>
          <w:trHeight w:val="567"/>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7</w:t>
            </w:r>
          </w:p>
        </w:tc>
        <w:tc>
          <w:tcPr>
            <w:tcW w:w="332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基于生物电阻抗法的四肢骨骼肌含量与射血分数保留的心力衰竭患者预后关系的临床研究</w:t>
            </w:r>
          </w:p>
        </w:tc>
        <w:tc>
          <w:tcPr>
            <w:tcW w:w="2712"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重庆市巴南区人民医院</w:t>
            </w:r>
          </w:p>
        </w:tc>
        <w:tc>
          <w:tcPr>
            <w:tcW w:w="106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医疗卫生类</w:t>
            </w:r>
          </w:p>
        </w:tc>
      </w:tr>
      <w:tr w:rsidR="001F3AF6">
        <w:trPr>
          <w:trHeight w:val="567"/>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8</w:t>
            </w:r>
          </w:p>
        </w:tc>
        <w:tc>
          <w:tcPr>
            <w:tcW w:w="332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基于生物靶向</w:t>
            </w:r>
            <w:proofErr w:type="gramStart"/>
            <w:r>
              <w:rPr>
                <w:rFonts w:ascii="Times New Roman" w:hAnsi="Times New Roman" w:cs="Times New Roman"/>
                <w:color w:val="000000"/>
                <w:kern w:val="0"/>
                <w:sz w:val="20"/>
                <w:szCs w:val="20"/>
              </w:rPr>
              <w:t>介</w:t>
            </w:r>
            <w:proofErr w:type="gramEnd"/>
            <w:r>
              <w:rPr>
                <w:rFonts w:ascii="Times New Roman" w:hAnsi="Times New Roman" w:cs="Times New Roman"/>
                <w:color w:val="000000"/>
                <w:kern w:val="0"/>
                <w:sz w:val="20"/>
                <w:szCs w:val="20"/>
              </w:rPr>
              <w:t>孔纳米粒肿瘤诊疗一体化的实验研究</w:t>
            </w:r>
          </w:p>
        </w:tc>
        <w:tc>
          <w:tcPr>
            <w:tcW w:w="2712"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重庆市巴南区人民医院</w:t>
            </w:r>
          </w:p>
        </w:tc>
        <w:tc>
          <w:tcPr>
            <w:tcW w:w="106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医疗卫生类</w:t>
            </w:r>
          </w:p>
        </w:tc>
      </w:tr>
      <w:tr w:rsidR="001F3AF6">
        <w:trPr>
          <w:trHeight w:val="567"/>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9</w:t>
            </w:r>
          </w:p>
        </w:tc>
        <w:tc>
          <w:tcPr>
            <w:tcW w:w="332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荷叶黄酮基于调控趋化因子受体</w:t>
            </w:r>
            <w:r>
              <w:rPr>
                <w:rFonts w:ascii="Times New Roman" w:hAnsi="Times New Roman" w:cs="Times New Roman"/>
                <w:color w:val="000000"/>
                <w:kern w:val="0"/>
                <w:sz w:val="20"/>
                <w:szCs w:val="20"/>
              </w:rPr>
              <w:t>CXCR2</w:t>
            </w:r>
            <w:r>
              <w:rPr>
                <w:rFonts w:ascii="Times New Roman" w:hAnsi="Times New Roman" w:cs="Times New Roman"/>
                <w:color w:val="000000"/>
                <w:kern w:val="0"/>
                <w:sz w:val="20"/>
                <w:szCs w:val="20"/>
              </w:rPr>
              <w:t>抗胶质瘤的作用研究</w:t>
            </w:r>
          </w:p>
        </w:tc>
        <w:tc>
          <w:tcPr>
            <w:tcW w:w="2712"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重庆市巴南区人民医院</w:t>
            </w:r>
          </w:p>
        </w:tc>
        <w:tc>
          <w:tcPr>
            <w:tcW w:w="106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医疗卫生类</w:t>
            </w:r>
          </w:p>
        </w:tc>
      </w:tr>
      <w:tr w:rsidR="001F3AF6">
        <w:trPr>
          <w:trHeight w:val="567"/>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10</w:t>
            </w:r>
          </w:p>
        </w:tc>
        <w:tc>
          <w:tcPr>
            <w:tcW w:w="332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proofErr w:type="spellStart"/>
            <w:r>
              <w:rPr>
                <w:rFonts w:ascii="Times New Roman" w:hAnsi="Times New Roman" w:cs="Times New Roman"/>
                <w:color w:val="000000"/>
                <w:kern w:val="0"/>
                <w:sz w:val="20"/>
                <w:szCs w:val="20"/>
              </w:rPr>
              <w:t>Chrysosplenol</w:t>
            </w:r>
            <w:proofErr w:type="spellEnd"/>
            <w:r>
              <w:rPr>
                <w:rFonts w:ascii="Times New Roman" w:hAnsi="Times New Roman" w:cs="Times New Roman"/>
                <w:color w:val="000000"/>
                <w:kern w:val="0"/>
                <w:sz w:val="20"/>
                <w:szCs w:val="20"/>
              </w:rPr>
              <w:t xml:space="preserve"> D</w:t>
            </w:r>
            <w:r>
              <w:rPr>
                <w:rFonts w:ascii="Times New Roman" w:hAnsi="Times New Roman" w:cs="Times New Roman"/>
                <w:color w:val="000000"/>
                <w:kern w:val="0"/>
                <w:sz w:val="20"/>
                <w:szCs w:val="20"/>
              </w:rPr>
              <w:t>通过抑制</w:t>
            </w:r>
            <w:r>
              <w:rPr>
                <w:rFonts w:ascii="Times New Roman" w:hAnsi="Times New Roman" w:cs="Times New Roman"/>
                <w:color w:val="000000"/>
                <w:kern w:val="0"/>
                <w:sz w:val="20"/>
                <w:szCs w:val="20"/>
              </w:rPr>
              <w:t>NF-</w:t>
            </w:r>
            <w:proofErr w:type="spellStart"/>
            <w:r>
              <w:rPr>
                <w:rFonts w:ascii="Times New Roman" w:hAnsi="Times New Roman" w:cs="Times New Roman"/>
                <w:color w:val="000000"/>
                <w:kern w:val="0"/>
                <w:sz w:val="20"/>
                <w:szCs w:val="20"/>
              </w:rPr>
              <w:t>κB</w:t>
            </w:r>
            <w:proofErr w:type="spellEnd"/>
            <w:r>
              <w:rPr>
                <w:rFonts w:ascii="Times New Roman" w:hAnsi="Times New Roman" w:cs="Times New Roman"/>
                <w:color w:val="000000"/>
                <w:kern w:val="0"/>
                <w:sz w:val="20"/>
                <w:szCs w:val="20"/>
              </w:rPr>
              <w:t>信号通路</w:t>
            </w:r>
            <w:proofErr w:type="gramStart"/>
            <w:r>
              <w:rPr>
                <w:rFonts w:ascii="Times New Roman" w:hAnsi="Times New Roman" w:cs="Times New Roman"/>
                <w:color w:val="000000"/>
                <w:kern w:val="0"/>
                <w:sz w:val="20"/>
                <w:szCs w:val="20"/>
              </w:rPr>
              <w:t>介</w:t>
            </w:r>
            <w:proofErr w:type="gramEnd"/>
            <w:r>
              <w:rPr>
                <w:rFonts w:ascii="Times New Roman" w:hAnsi="Times New Roman" w:cs="Times New Roman"/>
                <w:color w:val="000000"/>
                <w:kern w:val="0"/>
                <w:sz w:val="20"/>
                <w:szCs w:val="20"/>
              </w:rPr>
              <w:t>导的炎症反应缓解骨关节炎的作用机制研究</w:t>
            </w:r>
          </w:p>
        </w:tc>
        <w:tc>
          <w:tcPr>
            <w:tcW w:w="2712"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重庆市第七人民医院</w:t>
            </w:r>
          </w:p>
        </w:tc>
        <w:tc>
          <w:tcPr>
            <w:tcW w:w="106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医疗卫生类</w:t>
            </w:r>
          </w:p>
        </w:tc>
      </w:tr>
      <w:tr w:rsidR="001F3AF6">
        <w:trPr>
          <w:trHeight w:val="567"/>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11</w:t>
            </w:r>
          </w:p>
        </w:tc>
        <w:tc>
          <w:tcPr>
            <w:tcW w:w="332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血糖间隙对急性缺血性脑卒中患者卒中后认知障碍的影响</w:t>
            </w:r>
          </w:p>
        </w:tc>
        <w:tc>
          <w:tcPr>
            <w:tcW w:w="2712"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重庆市巴南区第二人民医院</w:t>
            </w:r>
          </w:p>
        </w:tc>
        <w:tc>
          <w:tcPr>
            <w:tcW w:w="106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医疗卫生类</w:t>
            </w:r>
          </w:p>
        </w:tc>
      </w:tr>
      <w:tr w:rsidR="001F3AF6">
        <w:trPr>
          <w:trHeight w:val="567"/>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12</w:t>
            </w:r>
          </w:p>
        </w:tc>
        <w:tc>
          <w:tcPr>
            <w:tcW w:w="332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PTED</w:t>
            </w:r>
            <w:r>
              <w:rPr>
                <w:rFonts w:ascii="Times New Roman" w:hAnsi="Times New Roman" w:cs="Times New Roman"/>
                <w:color w:val="000000"/>
                <w:kern w:val="0"/>
                <w:sz w:val="20"/>
                <w:szCs w:val="20"/>
              </w:rPr>
              <w:t>与</w:t>
            </w:r>
            <w:r>
              <w:rPr>
                <w:rFonts w:ascii="Times New Roman" w:hAnsi="Times New Roman" w:cs="Times New Roman"/>
                <w:color w:val="000000"/>
                <w:kern w:val="0"/>
                <w:sz w:val="20"/>
                <w:szCs w:val="20"/>
              </w:rPr>
              <w:t>UBE</w:t>
            </w:r>
            <w:r>
              <w:rPr>
                <w:rFonts w:ascii="Times New Roman" w:hAnsi="Times New Roman" w:cs="Times New Roman"/>
                <w:color w:val="000000"/>
                <w:kern w:val="0"/>
                <w:sz w:val="20"/>
                <w:szCs w:val="20"/>
              </w:rPr>
              <w:t>技术治疗巨大</w:t>
            </w:r>
            <w:r>
              <w:rPr>
                <w:rFonts w:ascii="Times New Roman" w:hAnsi="Times New Roman" w:cs="Times New Roman"/>
                <w:color w:val="000000"/>
                <w:kern w:val="0"/>
                <w:sz w:val="20"/>
                <w:szCs w:val="20"/>
              </w:rPr>
              <w:t>/</w:t>
            </w:r>
            <w:r>
              <w:rPr>
                <w:rFonts w:ascii="Times New Roman" w:hAnsi="Times New Roman" w:cs="Times New Roman"/>
                <w:color w:val="000000"/>
                <w:kern w:val="0"/>
                <w:sz w:val="20"/>
                <w:szCs w:val="20"/>
              </w:rPr>
              <w:t>重度脱垂型腰椎间盘突出症的疗效比较</w:t>
            </w:r>
          </w:p>
        </w:tc>
        <w:tc>
          <w:tcPr>
            <w:tcW w:w="2712"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重庆市巴南区人民医院</w:t>
            </w:r>
          </w:p>
        </w:tc>
        <w:tc>
          <w:tcPr>
            <w:tcW w:w="106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医疗卫生类</w:t>
            </w:r>
          </w:p>
        </w:tc>
      </w:tr>
      <w:tr w:rsidR="001F3AF6">
        <w:trPr>
          <w:trHeight w:val="567"/>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13</w:t>
            </w:r>
          </w:p>
        </w:tc>
        <w:tc>
          <w:tcPr>
            <w:tcW w:w="332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SAT-TB</w:t>
            </w:r>
            <w:r>
              <w:rPr>
                <w:rFonts w:ascii="Times New Roman" w:hAnsi="Times New Roman" w:cs="Times New Roman"/>
                <w:color w:val="000000"/>
                <w:kern w:val="0"/>
                <w:sz w:val="20"/>
                <w:szCs w:val="20"/>
              </w:rPr>
              <w:t>、</w:t>
            </w:r>
            <w:r>
              <w:rPr>
                <w:rFonts w:ascii="Times New Roman" w:hAnsi="Times New Roman" w:cs="Times New Roman"/>
                <w:color w:val="000000"/>
                <w:kern w:val="0"/>
                <w:sz w:val="20"/>
                <w:szCs w:val="20"/>
              </w:rPr>
              <w:t>PCR</w:t>
            </w:r>
            <w:r>
              <w:rPr>
                <w:rFonts w:ascii="Times New Roman" w:hAnsi="Times New Roman" w:cs="Times New Roman"/>
                <w:color w:val="000000"/>
                <w:kern w:val="0"/>
                <w:sz w:val="20"/>
                <w:szCs w:val="20"/>
              </w:rPr>
              <w:t>、</w:t>
            </w:r>
            <w:r>
              <w:rPr>
                <w:rFonts w:ascii="Times New Roman" w:hAnsi="Times New Roman" w:cs="Times New Roman"/>
                <w:color w:val="000000"/>
                <w:kern w:val="0"/>
                <w:sz w:val="20"/>
                <w:szCs w:val="20"/>
              </w:rPr>
              <w:t>T-SPOT</w:t>
            </w:r>
            <w:r>
              <w:rPr>
                <w:rFonts w:ascii="Times New Roman" w:hAnsi="Times New Roman" w:cs="Times New Roman"/>
                <w:color w:val="000000"/>
                <w:kern w:val="0"/>
                <w:sz w:val="20"/>
                <w:szCs w:val="20"/>
              </w:rPr>
              <w:t>以及</w:t>
            </w:r>
            <w:r>
              <w:rPr>
                <w:rFonts w:ascii="Times New Roman" w:hAnsi="Times New Roman" w:cs="Times New Roman"/>
                <w:color w:val="000000"/>
                <w:kern w:val="0"/>
                <w:sz w:val="20"/>
                <w:szCs w:val="20"/>
              </w:rPr>
              <w:t>DNA</w:t>
            </w:r>
            <w:r>
              <w:rPr>
                <w:rFonts w:ascii="Times New Roman" w:hAnsi="Times New Roman" w:cs="Times New Roman"/>
                <w:color w:val="000000"/>
                <w:kern w:val="0"/>
                <w:sz w:val="20"/>
                <w:szCs w:val="20"/>
              </w:rPr>
              <w:t>微阵列芯片法联合在结核病诊断中的应用价值</w:t>
            </w:r>
          </w:p>
        </w:tc>
        <w:tc>
          <w:tcPr>
            <w:tcW w:w="2712"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重庆市巴南区人民医院</w:t>
            </w:r>
          </w:p>
        </w:tc>
        <w:tc>
          <w:tcPr>
            <w:tcW w:w="106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医疗卫生类</w:t>
            </w:r>
          </w:p>
        </w:tc>
      </w:tr>
      <w:tr w:rsidR="001F3AF6">
        <w:trPr>
          <w:trHeight w:val="567"/>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14</w:t>
            </w:r>
          </w:p>
        </w:tc>
        <w:tc>
          <w:tcPr>
            <w:tcW w:w="332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基于</w:t>
            </w:r>
            <w:proofErr w:type="spellStart"/>
            <w:r>
              <w:rPr>
                <w:rFonts w:ascii="Times New Roman" w:hAnsi="Times New Roman" w:cs="Times New Roman"/>
                <w:color w:val="000000"/>
                <w:kern w:val="0"/>
                <w:sz w:val="20"/>
                <w:szCs w:val="20"/>
              </w:rPr>
              <w:t>Utstein</w:t>
            </w:r>
            <w:proofErr w:type="spellEnd"/>
            <w:r>
              <w:rPr>
                <w:rFonts w:ascii="Times New Roman" w:hAnsi="Times New Roman" w:cs="Times New Roman"/>
                <w:color w:val="000000"/>
                <w:kern w:val="0"/>
                <w:sz w:val="20"/>
                <w:szCs w:val="20"/>
              </w:rPr>
              <w:t>模式的院外心搏骤停数据库构建及区域急救资源优化配置与策略研究</w:t>
            </w:r>
          </w:p>
        </w:tc>
        <w:tc>
          <w:tcPr>
            <w:tcW w:w="2712"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重庆市巴南区人民医院</w:t>
            </w:r>
          </w:p>
        </w:tc>
        <w:tc>
          <w:tcPr>
            <w:tcW w:w="106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医疗卫生类</w:t>
            </w:r>
          </w:p>
        </w:tc>
      </w:tr>
      <w:tr w:rsidR="001F3AF6">
        <w:trPr>
          <w:trHeight w:val="567"/>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15</w:t>
            </w:r>
          </w:p>
        </w:tc>
        <w:tc>
          <w:tcPr>
            <w:tcW w:w="332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认知行为治疗对轻中度卒中患者睡眠障碍的临床疗效研究</w:t>
            </w:r>
          </w:p>
        </w:tc>
        <w:tc>
          <w:tcPr>
            <w:tcW w:w="2712"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重庆市第七人民医院</w:t>
            </w:r>
          </w:p>
        </w:tc>
        <w:tc>
          <w:tcPr>
            <w:tcW w:w="106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医疗卫生类</w:t>
            </w:r>
          </w:p>
        </w:tc>
      </w:tr>
      <w:tr w:rsidR="001F3AF6">
        <w:trPr>
          <w:trHeight w:val="567"/>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16</w:t>
            </w:r>
          </w:p>
        </w:tc>
        <w:tc>
          <w:tcPr>
            <w:tcW w:w="332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基于神经网络的</w:t>
            </w:r>
            <w:proofErr w:type="gramStart"/>
            <w:r>
              <w:rPr>
                <w:rFonts w:ascii="Times New Roman" w:hAnsi="Times New Roman" w:cs="Times New Roman"/>
                <w:color w:val="000000"/>
                <w:kern w:val="0"/>
                <w:sz w:val="20"/>
                <w:szCs w:val="20"/>
              </w:rPr>
              <w:t>围术期焦虑</w:t>
            </w:r>
            <w:proofErr w:type="gramEnd"/>
            <w:r>
              <w:rPr>
                <w:rFonts w:ascii="Times New Roman" w:hAnsi="Times New Roman" w:cs="Times New Roman"/>
                <w:color w:val="000000"/>
                <w:kern w:val="0"/>
                <w:sz w:val="20"/>
                <w:szCs w:val="20"/>
              </w:rPr>
              <w:t>、抑郁风险评估模型</w:t>
            </w:r>
          </w:p>
        </w:tc>
        <w:tc>
          <w:tcPr>
            <w:tcW w:w="2712"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重庆市巴南区人民医院</w:t>
            </w:r>
          </w:p>
        </w:tc>
        <w:tc>
          <w:tcPr>
            <w:tcW w:w="106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医疗卫生类</w:t>
            </w:r>
          </w:p>
        </w:tc>
      </w:tr>
      <w:tr w:rsidR="001F3AF6">
        <w:trPr>
          <w:trHeight w:val="567"/>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lastRenderedPageBreak/>
              <w:t>17</w:t>
            </w:r>
          </w:p>
        </w:tc>
        <w:tc>
          <w:tcPr>
            <w:tcW w:w="332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基于拉曼技术的围绝经期异常子宫出血快速诊断分型方法研究</w:t>
            </w:r>
          </w:p>
        </w:tc>
        <w:tc>
          <w:tcPr>
            <w:tcW w:w="2712"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重庆市巴南区第二人民医院</w:t>
            </w:r>
          </w:p>
        </w:tc>
        <w:tc>
          <w:tcPr>
            <w:tcW w:w="106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医疗卫生类</w:t>
            </w:r>
          </w:p>
        </w:tc>
      </w:tr>
      <w:tr w:rsidR="001F3AF6">
        <w:trPr>
          <w:trHeight w:val="567"/>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18</w:t>
            </w:r>
          </w:p>
        </w:tc>
        <w:tc>
          <w:tcPr>
            <w:tcW w:w="332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瑞马</w:t>
            </w:r>
            <w:proofErr w:type="gramStart"/>
            <w:r>
              <w:rPr>
                <w:rFonts w:ascii="Times New Roman" w:hAnsi="Times New Roman" w:cs="Times New Roman"/>
                <w:color w:val="000000"/>
                <w:kern w:val="0"/>
                <w:sz w:val="20"/>
                <w:szCs w:val="20"/>
              </w:rPr>
              <w:t>唑仑</w:t>
            </w:r>
            <w:proofErr w:type="gramEnd"/>
            <w:r>
              <w:rPr>
                <w:rFonts w:ascii="Times New Roman" w:hAnsi="Times New Roman" w:cs="Times New Roman"/>
                <w:color w:val="000000"/>
                <w:kern w:val="0"/>
                <w:sz w:val="20"/>
                <w:szCs w:val="20"/>
              </w:rPr>
              <w:t>联合阿芬太尼在胃肠镜诊疗镇静有效性及安全性的研究</w:t>
            </w:r>
          </w:p>
        </w:tc>
        <w:tc>
          <w:tcPr>
            <w:tcW w:w="2712"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重庆市巴南区中医院</w:t>
            </w:r>
          </w:p>
        </w:tc>
        <w:tc>
          <w:tcPr>
            <w:tcW w:w="106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医疗卫生类</w:t>
            </w:r>
          </w:p>
        </w:tc>
      </w:tr>
      <w:tr w:rsidR="001F3AF6">
        <w:trPr>
          <w:trHeight w:val="567"/>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19</w:t>
            </w:r>
          </w:p>
        </w:tc>
        <w:tc>
          <w:tcPr>
            <w:tcW w:w="332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传统手法复位结合跗骨窦切口空心</w:t>
            </w:r>
            <w:proofErr w:type="gramStart"/>
            <w:r>
              <w:rPr>
                <w:rFonts w:ascii="Times New Roman" w:hAnsi="Times New Roman" w:cs="Times New Roman"/>
                <w:color w:val="000000"/>
                <w:kern w:val="0"/>
                <w:sz w:val="20"/>
                <w:szCs w:val="20"/>
              </w:rPr>
              <w:t>钉治疗</w:t>
            </w:r>
            <w:proofErr w:type="gramEnd"/>
            <w:r>
              <w:rPr>
                <w:rFonts w:ascii="Times New Roman" w:hAnsi="Times New Roman" w:cs="Times New Roman"/>
                <w:color w:val="000000"/>
                <w:kern w:val="0"/>
                <w:sz w:val="20"/>
                <w:szCs w:val="20"/>
              </w:rPr>
              <w:t>Sanders II</w:t>
            </w:r>
            <w:r>
              <w:rPr>
                <w:rFonts w:ascii="Times New Roman" w:hAnsi="Times New Roman" w:cs="Times New Roman"/>
                <w:color w:val="000000"/>
                <w:kern w:val="0"/>
                <w:sz w:val="20"/>
                <w:szCs w:val="20"/>
              </w:rPr>
              <w:t>、</w:t>
            </w:r>
            <w:r>
              <w:rPr>
                <w:rFonts w:ascii="Times New Roman" w:hAnsi="Times New Roman" w:cs="Times New Roman"/>
                <w:color w:val="000000"/>
                <w:kern w:val="0"/>
                <w:sz w:val="20"/>
                <w:szCs w:val="20"/>
              </w:rPr>
              <w:t>III</w:t>
            </w:r>
            <w:r>
              <w:rPr>
                <w:rFonts w:ascii="Times New Roman" w:hAnsi="Times New Roman" w:cs="Times New Roman"/>
                <w:color w:val="000000"/>
                <w:kern w:val="0"/>
                <w:sz w:val="20"/>
                <w:szCs w:val="20"/>
              </w:rPr>
              <w:t>型跟骨骨折的临床疗效分析</w:t>
            </w:r>
          </w:p>
        </w:tc>
        <w:tc>
          <w:tcPr>
            <w:tcW w:w="2712"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重庆市巴南区中医院</w:t>
            </w:r>
          </w:p>
        </w:tc>
        <w:tc>
          <w:tcPr>
            <w:tcW w:w="106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医疗卫生类</w:t>
            </w:r>
          </w:p>
        </w:tc>
      </w:tr>
      <w:tr w:rsidR="001F3AF6">
        <w:trPr>
          <w:trHeight w:val="567"/>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20</w:t>
            </w:r>
          </w:p>
        </w:tc>
        <w:tc>
          <w:tcPr>
            <w:tcW w:w="332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基于产前超声肺多维测量预测新生儿呼吸窘迫综合征的相关性研究</w:t>
            </w:r>
          </w:p>
        </w:tc>
        <w:tc>
          <w:tcPr>
            <w:tcW w:w="2712"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重庆市巴南区人民医院</w:t>
            </w:r>
          </w:p>
        </w:tc>
        <w:tc>
          <w:tcPr>
            <w:tcW w:w="106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医疗卫生类</w:t>
            </w:r>
          </w:p>
        </w:tc>
      </w:tr>
      <w:tr w:rsidR="001F3AF6">
        <w:trPr>
          <w:trHeight w:val="567"/>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21</w:t>
            </w:r>
          </w:p>
        </w:tc>
        <w:tc>
          <w:tcPr>
            <w:tcW w:w="332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关节腔注射玻璃酸钠用于肩关节镜下肩袖修补术后肌腱</w:t>
            </w:r>
            <w:r>
              <w:rPr>
                <w:rFonts w:ascii="Times New Roman" w:hAnsi="Times New Roman" w:cs="Times New Roman"/>
                <w:color w:val="000000"/>
                <w:kern w:val="0"/>
                <w:sz w:val="20"/>
                <w:szCs w:val="20"/>
              </w:rPr>
              <w:t>-</w:t>
            </w:r>
            <w:r>
              <w:rPr>
                <w:rFonts w:ascii="Times New Roman" w:hAnsi="Times New Roman" w:cs="Times New Roman"/>
                <w:color w:val="000000"/>
                <w:kern w:val="0"/>
                <w:sz w:val="20"/>
                <w:szCs w:val="20"/>
              </w:rPr>
              <w:t>骨愈合期疗效的临床研究</w:t>
            </w:r>
          </w:p>
        </w:tc>
        <w:tc>
          <w:tcPr>
            <w:tcW w:w="2712"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重庆市巴南区人民医院</w:t>
            </w:r>
          </w:p>
        </w:tc>
        <w:tc>
          <w:tcPr>
            <w:tcW w:w="106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医疗卫生类</w:t>
            </w:r>
          </w:p>
        </w:tc>
      </w:tr>
      <w:tr w:rsidR="001F3AF6">
        <w:trPr>
          <w:trHeight w:val="567"/>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22</w:t>
            </w:r>
          </w:p>
        </w:tc>
        <w:tc>
          <w:tcPr>
            <w:tcW w:w="332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抗阻、有氧练习前置</w:t>
            </w:r>
            <w:proofErr w:type="gramStart"/>
            <w:r>
              <w:rPr>
                <w:rFonts w:ascii="Times New Roman" w:hAnsi="Times New Roman" w:cs="Times New Roman"/>
                <w:color w:val="000000"/>
                <w:kern w:val="0"/>
                <w:sz w:val="20"/>
                <w:szCs w:val="20"/>
              </w:rPr>
              <w:t>的导乐分娩</w:t>
            </w:r>
            <w:proofErr w:type="gramEnd"/>
            <w:r>
              <w:rPr>
                <w:rFonts w:ascii="Times New Roman" w:hAnsi="Times New Roman" w:cs="Times New Roman"/>
                <w:color w:val="000000"/>
                <w:kern w:val="0"/>
                <w:sz w:val="20"/>
                <w:szCs w:val="20"/>
              </w:rPr>
              <w:t>对产妇情绪、产程时间的影响研究</w:t>
            </w:r>
          </w:p>
        </w:tc>
        <w:tc>
          <w:tcPr>
            <w:tcW w:w="2712"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重庆市巴南区第二人民医院</w:t>
            </w:r>
          </w:p>
        </w:tc>
        <w:tc>
          <w:tcPr>
            <w:tcW w:w="106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医疗卫生类</w:t>
            </w:r>
          </w:p>
        </w:tc>
      </w:tr>
      <w:tr w:rsidR="001F3AF6">
        <w:trPr>
          <w:trHeight w:val="567"/>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23</w:t>
            </w:r>
          </w:p>
        </w:tc>
        <w:tc>
          <w:tcPr>
            <w:tcW w:w="332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w:t>
            </w:r>
            <w:r>
              <w:rPr>
                <w:rFonts w:ascii="Times New Roman" w:hAnsi="Times New Roman" w:cs="Times New Roman"/>
                <w:color w:val="000000"/>
                <w:kern w:val="0"/>
                <w:sz w:val="20"/>
                <w:szCs w:val="20"/>
              </w:rPr>
              <w:t>颅底七穴</w:t>
            </w:r>
            <w:r>
              <w:rPr>
                <w:rFonts w:ascii="Times New Roman" w:hAnsi="Times New Roman" w:cs="Times New Roman"/>
                <w:color w:val="000000"/>
                <w:kern w:val="0"/>
                <w:sz w:val="20"/>
                <w:szCs w:val="20"/>
              </w:rPr>
              <w:t>”</w:t>
            </w:r>
            <w:r>
              <w:rPr>
                <w:rFonts w:ascii="Times New Roman" w:hAnsi="Times New Roman" w:cs="Times New Roman"/>
                <w:color w:val="000000"/>
                <w:kern w:val="0"/>
                <w:sz w:val="20"/>
                <w:szCs w:val="20"/>
              </w:rPr>
              <w:t>联合通窍</w:t>
            </w:r>
            <w:proofErr w:type="gramStart"/>
            <w:r>
              <w:rPr>
                <w:rFonts w:ascii="Times New Roman" w:hAnsi="Times New Roman" w:cs="Times New Roman"/>
                <w:color w:val="000000"/>
                <w:kern w:val="0"/>
                <w:sz w:val="20"/>
                <w:szCs w:val="20"/>
              </w:rPr>
              <w:t>利咽汤冷热</w:t>
            </w:r>
            <w:proofErr w:type="gramEnd"/>
            <w:r>
              <w:rPr>
                <w:rFonts w:ascii="Times New Roman" w:hAnsi="Times New Roman" w:cs="Times New Roman"/>
                <w:color w:val="000000"/>
                <w:kern w:val="0"/>
                <w:sz w:val="20"/>
                <w:szCs w:val="20"/>
              </w:rPr>
              <w:t>刺激治疗气虚血</w:t>
            </w:r>
            <w:proofErr w:type="gramStart"/>
            <w:r>
              <w:rPr>
                <w:rFonts w:ascii="Times New Roman" w:hAnsi="Times New Roman" w:cs="Times New Roman"/>
                <w:color w:val="000000"/>
                <w:kern w:val="0"/>
                <w:sz w:val="20"/>
                <w:szCs w:val="20"/>
              </w:rPr>
              <w:t>瘀</w:t>
            </w:r>
            <w:proofErr w:type="gramEnd"/>
            <w:r>
              <w:rPr>
                <w:rFonts w:ascii="Times New Roman" w:hAnsi="Times New Roman" w:cs="Times New Roman"/>
                <w:color w:val="000000"/>
                <w:kern w:val="0"/>
                <w:sz w:val="20"/>
                <w:szCs w:val="20"/>
              </w:rPr>
              <w:t>型中风后吞咽困难的临床研究</w:t>
            </w:r>
          </w:p>
        </w:tc>
        <w:tc>
          <w:tcPr>
            <w:tcW w:w="2712"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重庆市巴南区中医院</w:t>
            </w:r>
          </w:p>
        </w:tc>
        <w:tc>
          <w:tcPr>
            <w:tcW w:w="106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医疗卫生类</w:t>
            </w:r>
          </w:p>
        </w:tc>
      </w:tr>
      <w:tr w:rsidR="001F3AF6">
        <w:trPr>
          <w:trHeight w:val="567"/>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24</w:t>
            </w:r>
          </w:p>
        </w:tc>
        <w:tc>
          <w:tcPr>
            <w:tcW w:w="332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唐氏通</w:t>
            </w:r>
            <w:proofErr w:type="gramStart"/>
            <w:r>
              <w:rPr>
                <w:rFonts w:ascii="Times New Roman" w:hAnsi="Times New Roman" w:cs="Times New Roman"/>
                <w:color w:val="000000"/>
                <w:kern w:val="0"/>
                <w:sz w:val="20"/>
                <w:szCs w:val="20"/>
              </w:rPr>
              <w:t>痹散联合</w:t>
            </w:r>
            <w:proofErr w:type="gramEnd"/>
            <w:r>
              <w:rPr>
                <w:rFonts w:ascii="Times New Roman" w:hAnsi="Times New Roman" w:cs="Times New Roman"/>
                <w:color w:val="000000"/>
                <w:kern w:val="0"/>
                <w:sz w:val="20"/>
                <w:szCs w:val="20"/>
              </w:rPr>
              <w:t>蜡疗治疗痰</w:t>
            </w:r>
            <w:proofErr w:type="gramStart"/>
            <w:r>
              <w:rPr>
                <w:rFonts w:ascii="Times New Roman" w:hAnsi="Times New Roman" w:cs="Times New Roman"/>
                <w:color w:val="000000"/>
                <w:kern w:val="0"/>
                <w:sz w:val="20"/>
                <w:szCs w:val="20"/>
              </w:rPr>
              <w:t>瘀痹</w:t>
            </w:r>
            <w:proofErr w:type="gramEnd"/>
            <w:r>
              <w:rPr>
                <w:rFonts w:ascii="Times New Roman" w:hAnsi="Times New Roman" w:cs="Times New Roman"/>
                <w:color w:val="000000"/>
                <w:kern w:val="0"/>
                <w:sz w:val="20"/>
                <w:szCs w:val="20"/>
              </w:rPr>
              <w:t>阻型类风湿关节炎的观察研究</w:t>
            </w:r>
          </w:p>
        </w:tc>
        <w:tc>
          <w:tcPr>
            <w:tcW w:w="2712"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重庆市巴南区人民医院</w:t>
            </w:r>
          </w:p>
        </w:tc>
        <w:tc>
          <w:tcPr>
            <w:tcW w:w="106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医疗卫生类</w:t>
            </w:r>
          </w:p>
        </w:tc>
      </w:tr>
      <w:tr w:rsidR="001F3AF6">
        <w:trPr>
          <w:trHeight w:val="567"/>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25</w:t>
            </w:r>
          </w:p>
        </w:tc>
        <w:tc>
          <w:tcPr>
            <w:tcW w:w="332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外</w:t>
            </w:r>
            <w:proofErr w:type="gramStart"/>
            <w:r>
              <w:rPr>
                <w:rFonts w:ascii="Times New Roman" w:hAnsi="Times New Roman" w:cs="Times New Roman"/>
                <w:color w:val="000000"/>
                <w:kern w:val="0"/>
                <w:sz w:val="20"/>
                <w:szCs w:val="20"/>
              </w:rPr>
              <w:t>泌体源</w:t>
            </w:r>
            <w:proofErr w:type="gramEnd"/>
            <w:r>
              <w:rPr>
                <w:rFonts w:ascii="Times New Roman" w:hAnsi="Times New Roman" w:cs="Times New Roman"/>
                <w:color w:val="000000"/>
                <w:kern w:val="0"/>
                <w:sz w:val="20"/>
                <w:szCs w:val="20"/>
              </w:rPr>
              <w:t>性</w:t>
            </w:r>
            <w:r>
              <w:rPr>
                <w:rFonts w:ascii="Times New Roman" w:hAnsi="Times New Roman" w:cs="Times New Roman"/>
                <w:color w:val="000000"/>
                <w:kern w:val="0"/>
                <w:sz w:val="20"/>
                <w:szCs w:val="20"/>
              </w:rPr>
              <w:t>HIF-1</w:t>
            </w:r>
            <w:r>
              <w:rPr>
                <w:rFonts w:ascii="Times New Roman" w:hAnsi="Times New Roman" w:cs="Times New Roman"/>
                <w:color w:val="000000"/>
                <w:kern w:val="0"/>
                <w:sz w:val="20"/>
                <w:szCs w:val="20"/>
              </w:rPr>
              <w:t>通过影响</w:t>
            </w:r>
            <w:r>
              <w:rPr>
                <w:rFonts w:ascii="Times New Roman" w:hAnsi="Times New Roman" w:cs="Times New Roman"/>
                <w:color w:val="000000"/>
                <w:kern w:val="0"/>
                <w:sz w:val="20"/>
                <w:szCs w:val="20"/>
              </w:rPr>
              <w:t>CRPC</w:t>
            </w:r>
            <w:r>
              <w:rPr>
                <w:rFonts w:ascii="Times New Roman" w:hAnsi="Times New Roman" w:cs="Times New Roman"/>
                <w:color w:val="000000"/>
                <w:kern w:val="0"/>
                <w:sz w:val="20"/>
                <w:szCs w:val="20"/>
              </w:rPr>
              <w:t>铁代谢促进肿瘤进展的研究</w:t>
            </w:r>
          </w:p>
        </w:tc>
        <w:tc>
          <w:tcPr>
            <w:tcW w:w="2712"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重庆市巴南区人民医院</w:t>
            </w:r>
          </w:p>
        </w:tc>
        <w:tc>
          <w:tcPr>
            <w:tcW w:w="106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医疗卫生类</w:t>
            </w:r>
          </w:p>
        </w:tc>
      </w:tr>
      <w:tr w:rsidR="001F3AF6">
        <w:trPr>
          <w:trHeight w:val="567"/>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26</w:t>
            </w:r>
          </w:p>
        </w:tc>
        <w:tc>
          <w:tcPr>
            <w:tcW w:w="332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基于</w:t>
            </w:r>
            <w:r>
              <w:rPr>
                <w:rFonts w:ascii="Times New Roman" w:hAnsi="Times New Roman" w:cs="Times New Roman"/>
                <w:color w:val="000000"/>
                <w:kern w:val="0"/>
                <w:sz w:val="20"/>
                <w:szCs w:val="20"/>
              </w:rPr>
              <w:t>“</w:t>
            </w:r>
            <w:r>
              <w:rPr>
                <w:rFonts w:ascii="Times New Roman" w:hAnsi="Times New Roman" w:cs="Times New Roman"/>
                <w:color w:val="000000"/>
                <w:kern w:val="0"/>
                <w:sz w:val="20"/>
                <w:szCs w:val="20"/>
              </w:rPr>
              <w:t>互联网＋</w:t>
            </w:r>
            <w:r>
              <w:rPr>
                <w:rFonts w:ascii="Times New Roman" w:hAnsi="Times New Roman" w:cs="Times New Roman"/>
                <w:color w:val="000000"/>
                <w:kern w:val="0"/>
                <w:sz w:val="20"/>
                <w:szCs w:val="20"/>
              </w:rPr>
              <w:t>”</w:t>
            </w:r>
            <w:r>
              <w:rPr>
                <w:rFonts w:ascii="Times New Roman" w:hAnsi="Times New Roman" w:cs="Times New Roman"/>
                <w:color w:val="000000"/>
                <w:kern w:val="0"/>
                <w:sz w:val="20"/>
                <w:szCs w:val="20"/>
              </w:rPr>
              <w:t>的认知行为治疗对</w:t>
            </w:r>
            <w:r>
              <w:rPr>
                <w:rFonts w:ascii="Times New Roman" w:hAnsi="Times New Roman" w:cs="Times New Roman"/>
                <w:color w:val="000000"/>
                <w:kern w:val="0"/>
                <w:sz w:val="20"/>
                <w:szCs w:val="20"/>
              </w:rPr>
              <w:t xml:space="preserve"> 2 </w:t>
            </w:r>
            <w:r>
              <w:rPr>
                <w:rFonts w:ascii="Times New Roman" w:hAnsi="Times New Roman" w:cs="Times New Roman"/>
                <w:color w:val="000000"/>
                <w:kern w:val="0"/>
                <w:sz w:val="20"/>
                <w:szCs w:val="20"/>
              </w:rPr>
              <w:t>型糖尿门诊患者情绪自我管理行为、疾病控制和生活满意度的影响</w:t>
            </w:r>
          </w:p>
        </w:tc>
        <w:tc>
          <w:tcPr>
            <w:tcW w:w="2712"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重庆市巴南区人民医院</w:t>
            </w:r>
          </w:p>
        </w:tc>
        <w:tc>
          <w:tcPr>
            <w:tcW w:w="106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医疗卫生类</w:t>
            </w:r>
          </w:p>
        </w:tc>
      </w:tr>
      <w:tr w:rsidR="001F3AF6">
        <w:trPr>
          <w:trHeight w:val="567"/>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27</w:t>
            </w:r>
          </w:p>
        </w:tc>
        <w:tc>
          <w:tcPr>
            <w:tcW w:w="332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Six1</w:t>
            </w:r>
            <w:r>
              <w:rPr>
                <w:rFonts w:ascii="Times New Roman" w:hAnsi="Times New Roman" w:cs="Times New Roman"/>
                <w:color w:val="000000"/>
                <w:kern w:val="0"/>
                <w:sz w:val="20"/>
                <w:szCs w:val="20"/>
              </w:rPr>
              <w:t>在结直肠癌诊断、鉴别诊断及化疗疗效评估中价值的研究</w:t>
            </w:r>
          </w:p>
        </w:tc>
        <w:tc>
          <w:tcPr>
            <w:tcW w:w="2712"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重庆市巴南区人民医院</w:t>
            </w:r>
          </w:p>
        </w:tc>
        <w:tc>
          <w:tcPr>
            <w:tcW w:w="106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医疗卫生类</w:t>
            </w:r>
          </w:p>
        </w:tc>
      </w:tr>
      <w:tr w:rsidR="001F3AF6">
        <w:trPr>
          <w:trHeight w:val="567"/>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28</w:t>
            </w:r>
          </w:p>
        </w:tc>
        <w:tc>
          <w:tcPr>
            <w:tcW w:w="332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基于</w:t>
            </w:r>
            <w:r>
              <w:rPr>
                <w:rFonts w:ascii="Times New Roman" w:hAnsi="Times New Roman" w:cs="Times New Roman"/>
                <w:color w:val="000000"/>
                <w:kern w:val="0"/>
                <w:sz w:val="20"/>
                <w:szCs w:val="20"/>
              </w:rPr>
              <w:t>CTA</w:t>
            </w:r>
            <w:r>
              <w:rPr>
                <w:rFonts w:ascii="Times New Roman" w:hAnsi="Times New Roman" w:cs="Times New Roman"/>
                <w:color w:val="000000"/>
                <w:kern w:val="0"/>
                <w:sz w:val="20"/>
                <w:szCs w:val="20"/>
              </w:rPr>
              <w:t>影像组学预测大脑中动脉狭窄伴发临床症状的初步研究</w:t>
            </w:r>
          </w:p>
        </w:tc>
        <w:tc>
          <w:tcPr>
            <w:tcW w:w="2712"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重庆市巴南区人民医院</w:t>
            </w:r>
          </w:p>
        </w:tc>
        <w:tc>
          <w:tcPr>
            <w:tcW w:w="106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医疗卫生类</w:t>
            </w:r>
          </w:p>
        </w:tc>
      </w:tr>
      <w:tr w:rsidR="001F3AF6">
        <w:trPr>
          <w:trHeight w:val="567"/>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29</w:t>
            </w:r>
          </w:p>
        </w:tc>
        <w:tc>
          <w:tcPr>
            <w:tcW w:w="332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超声穴位</w:t>
            </w:r>
            <w:proofErr w:type="gramStart"/>
            <w:r>
              <w:rPr>
                <w:rFonts w:ascii="Times New Roman" w:hAnsi="Times New Roman" w:cs="Times New Roman"/>
                <w:color w:val="000000"/>
                <w:kern w:val="0"/>
                <w:sz w:val="20"/>
                <w:szCs w:val="20"/>
              </w:rPr>
              <w:t>介</w:t>
            </w:r>
            <w:proofErr w:type="gramEnd"/>
            <w:r>
              <w:rPr>
                <w:rFonts w:ascii="Times New Roman" w:hAnsi="Times New Roman" w:cs="Times New Roman"/>
                <w:color w:val="000000"/>
                <w:kern w:val="0"/>
                <w:sz w:val="20"/>
                <w:szCs w:val="20"/>
              </w:rPr>
              <w:t>导清热化痰</w:t>
            </w:r>
            <w:proofErr w:type="gramStart"/>
            <w:r>
              <w:rPr>
                <w:rFonts w:ascii="Times New Roman" w:hAnsi="Times New Roman" w:cs="Times New Roman"/>
                <w:color w:val="000000"/>
                <w:kern w:val="0"/>
                <w:sz w:val="20"/>
                <w:szCs w:val="20"/>
              </w:rPr>
              <w:t>汤联合</w:t>
            </w:r>
            <w:proofErr w:type="gramEnd"/>
            <w:r>
              <w:rPr>
                <w:rFonts w:ascii="Times New Roman" w:hAnsi="Times New Roman" w:cs="Times New Roman"/>
                <w:color w:val="000000"/>
                <w:kern w:val="0"/>
                <w:sz w:val="20"/>
                <w:szCs w:val="20"/>
              </w:rPr>
              <w:t>肺泡灌洗对支气管扩张伴感染的临床应用研究</w:t>
            </w:r>
          </w:p>
        </w:tc>
        <w:tc>
          <w:tcPr>
            <w:tcW w:w="2712"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重庆市巴南区中医院</w:t>
            </w:r>
          </w:p>
        </w:tc>
        <w:tc>
          <w:tcPr>
            <w:tcW w:w="106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医疗卫生类</w:t>
            </w:r>
          </w:p>
        </w:tc>
      </w:tr>
      <w:tr w:rsidR="001F3AF6">
        <w:trPr>
          <w:trHeight w:val="567"/>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30</w:t>
            </w:r>
          </w:p>
        </w:tc>
        <w:tc>
          <w:tcPr>
            <w:tcW w:w="332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中药</w:t>
            </w:r>
            <w:r>
              <w:rPr>
                <w:rFonts w:ascii="Times New Roman" w:hAnsi="Times New Roman" w:cs="Times New Roman"/>
                <w:color w:val="000000"/>
                <w:kern w:val="0"/>
                <w:sz w:val="20"/>
                <w:szCs w:val="20"/>
              </w:rPr>
              <w:t>“</w:t>
            </w:r>
            <w:r>
              <w:rPr>
                <w:rFonts w:ascii="Times New Roman" w:hAnsi="Times New Roman" w:cs="Times New Roman"/>
                <w:color w:val="000000"/>
                <w:kern w:val="0"/>
                <w:sz w:val="20"/>
                <w:szCs w:val="20"/>
              </w:rPr>
              <w:t>黄氏大消风散</w:t>
            </w:r>
            <w:r>
              <w:rPr>
                <w:rFonts w:ascii="Times New Roman" w:hAnsi="Times New Roman" w:cs="Times New Roman"/>
                <w:color w:val="000000"/>
                <w:kern w:val="0"/>
                <w:sz w:val="20"/>
                <w:szCs w:val="20"/>
              </w:rPr>
              <w:t>”</w:t>
            </w:r>
            <w:r>
              <w:rPr>
                <w:rFonts w:ascii="Times New Roman" w:hAnsi="Times New Roman" w:cs="Times New Roman"/>
                <w:color w:val="000000"/>
                <w:kern w:val="0"/>
                <w:sz w:val="20"/>
                <w:szCs w:val="20"/>
              </w:rPr>
              <w:t>联合皮内针治疗风热犯表型荨麻疹的临床观察</w:t>
            </w:r>
          </w:p>
        </w:tc>
        <w:tc>
          <w:tcPr>
            <w:tcW w:w="2712"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重庆市巴南区中医院</w:t>
            </w:r>
          </w:p>
        </w:tc>
        <w:tc>
          <w:tcPr>
            <w:tcW w:w="106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医疗卫生类</w:t>
            </w:r>
          </w:p>
        </w:tc>
      </w:tr>
      <w:tr w:rsidR="001F3AF6">
        <w:trPr>
          <w:trHeight w:val="567"/>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31</w:t>
            </w:r>
          </w:p>
        </w:tc>
        <w:tc>
          <w:tcPr>
            <w:tcW w:w="332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proofErr w:type="gramStart"/>
            <w:r>
              <w:rPr>
                <w:rFonts w:ascii="Times New Roman" w:hAnsi="Times New Roman" w:cs="Times New Roman"/>
                <w:color w:val="000000"/>
                <w:kern w:val="0"/>
                <w:sz w:val="20"/>
                <w:szCs w:val="20"/>
              </w:rPr>
              <w:t>阿替普酶</w:t>
            </w:r>
            <w:proofErr w:type="gramEnd"/>
            <w:r>
              <w:rPr>
                <w:rFonts w:ascii="Times New Roman" w:hAnsi="Times New Roman" w:cs="Times New Roman"/>
                <w:color w:val="000000"/>
                <w:kern w:val="0"/>
                <w:sz w:val="20"/>
                <w:szCs w:val="20"/>
              </w:rPr>
              <w:t>溶栓后桥接阿加</w:t>
            </w:r>
            <w:proofErr w:type="gramStart"/>
            <w:r>
              <w:rPr>
                <w:rFonts w:ascii="Times New Roman" w:hAnsi="Times New Roman" w:cs="Times New Roman"/>
                <w:color w:val="000000"/>
                <w:kern w:val="0"/>
                <w:sz w:val="20"/>
                <w:szCs w:val="20"/>
              </w:rPr>
              <w:t>曲班治疗</w:t>
            </w:r>
            <w:proofErr w:type="gramEnd"/>
            <w:r>
              <w:rPr>
                <w:rFonts w:ascii="Times New Roman" w:hAnsi="Times New Roman" w:cs="Times New Roman"/>
                <w:color w:val="000000"/>
                <w:kern w:val="0"/>
                <w:sz w:val="20"/>
                <w:szCs w:val="20"/>
              </w:rPr>
              <w:t>改善穿支动脉粥样硬化性疾病预后的探讨</w:t>
            </w:r>
          </w:p>
        </w:tc>
        <w:tc>
          <w:tcPr>
            <w:tcW w:w="2712"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重庆市巴南区第二人民医院</w:t>
            </w:r>
          </w:p>
        </w:tc>
        <w:tc>
          <w:tcPr>
            <w:tcW w:w="106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医疗卫生类</w:t>
            </w:r>
          </w:p>
        </w:tc>
      </w:tr>
      <w:tr w:rsidR="001F3AF6">
        <w:trPr>
          <w:trHeight w:val="567"/>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32</w:t>
            </w:r>
          </w:p>
        </w:tc>
        <w:tc>
          <w:tcPr>
            <w:tcW w:w="332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超声引导下血流动力学纠正术在下肢静脉曲张应用研究</w:t>
            </w:r>
          </w:p>
        </w:tc>
        <w:tc>
          <w:tcPr>
            <w:tcW w:w="2712"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重庆市巴南区人民医院</w:t>
            </w:r>
          </w:p>
        </w:tc>
        <w:tc>
          <w:tcPr>
            <w:tcW w:w="106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医疗卫生类</w:t>
            </w:r>
          </w:p>
        </w:tc>
      </w:tr>
      <w:tr w:rsidR="001F3AF6">
        <w:trPr>
          <w:trHeight w:val="567"/>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33</w:t>
            </w:r>
          </w:p>
        </w:tc>
        <w:tc>
          <w:tcPr>
            <w:tcW w:w="332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化痰通</w:t>
            </w:r>
            <w:proofErr w:type="gramStart"/>
            <w:r>
              <w:rPr>
                <w:rFonts w:ascii="Times New Roman" w:hAnsi="Times New Roman" w:cs="Times New Roman"/>
                <w:color w:val="000000"/>
                <w:kern w:val="0"/>
                <w:sz w:val="20"/>
                <w:szCs w:val="20"/>
              </w:rPr>
              <w:t>痹</w:t>
            </w:r>
            <w:proofErr w:type="gramEnd"/>
            <w:r>
              <w:rPr>
                <w:rFonts w:ascii="Times New Roman" w:hAnsi="Times New Roman" w:cs="Times New Roman"/>
                <w:color w:val="000000"/>
                <w:kern w:val="0"/>
                <w:sz w:val="20"/>
                <w:szCs w:val="20"/>
              </w:rPr>
              <w:t>汤超声透入用于痰</w:t>
            </w:r>
            <w:proofErr w:type="gramStart"/>
            <w:r>
              <w:rPr>
                <w:rFonts w:ascii="Times New Roman" w:hAnsi="Times New Roman" w:cs="Times New Roman"/>
                <w:color w:val="000000"/>
                <w:kern w:val="0"/>
                <w:sz w:val="20"/>
                <w:szCs w:val="20"/>
              </w:rPr>
              <w:t>瘀</w:t>
            </w:r>
            <w:proofErr w:type="gramEnd"/>
            <w:r>
              <w:rPr>
                <w:rFonts w:ascii="Times New Roman" w:hAnsi="Times New Roman" w:cs="Times New Roman"/>
                <w:color w:val="000000"/>
                <w:kern w:val="0"/>
                <w:sz w:val="20"/>
                <w:szCs w:val="20"/>
              </w:rPr>
              <w:t>内阻型不稳定型心绞痛患者的临床研究</w:t>
            </w:r>
          </w:p>
        </w:tc>
        <w:tc>
          <w:tcPr>
            <w:tcW w:w="2712"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重庆市巴南区中医院</w:t>
            </w:r>
          </w:p>
        </w:tc>
        <w:tc>
          <w:tcPr>
            <w:tcW w:w="106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医疗卫生类</w:t>
            </w:r>
          </w:p>
        </w:tc>
      </w:tr>
      <w:tr w:rsidR="001F3AF6">
        <w:trPr>
          <w:trHeight w:val="567"/>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34</w:t>
            </w:r>
          </w:p>
        </w:tc>
        <w:tc>
          <w:tcPr>
            <w:tcW w:w="332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人工智能术前规划在初次全髋关节置换术中的运用研究</w:t>
            </w:r>
          </w:p>
        </w:tc>
        <w:tc>
          <w:tcPr>
            <w:tcW w:w="2712"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重庆市巴南区人民医院</w:t>
            </w:r>
          </w:p>
        </w:tc>
        <w:tc>
          <w:tcPr>
            <w:tcW w:w="106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医疗卫生类</w:t>
            </w:r>
          </w:p>
        </w:tc>
      </w:tr>
      <w:tr w:rsidR="001F3AF6">
        <w:trPr>
          <w:trHeight w:val="567"/>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lastRenderedPageBreak/>
              <w:t>35</w:t>
            </w:r>
          </w:p>
        </w:tc>
        <w:tc>
          <w:tcPr>
            <w:tcW w:w="332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proofErr w:type="gramStart"/>
            <w:r>
              <w:rPr>
                <w:rFonts w:ascii="Times New Roman" w:hAnsi="Times New Roman" w:cs="Times New Roman"/>
                <w:color w:val="000000"/>
                <w:kern w:val="0"/>
                <w:sz w:val="20"/>
                <w:szCs w:val="20"/>
              </w:rPr>
              <w:t>司美格鲁肽对患有</w:t>
            </w:r>
            <w:proofErr w:type="gramEnd"/>
            <w:r>
              <w:rPr>
                <w:rFonts w:ascii="Times New Roman" w:hAnsi="Times New Roman" w:cs="Times New Roman"/>
                <w:color w:val="000000"/>
                <w:kern w:val="0"/>
                <w:sz w:val="20"/>
                <w:szCs w:val="20"/>
              </w:rPr>
              <w:t>2</w:t>
            </w:r>
            <w:r>
              <w:rPr>
                <w:rFonts w:ascii="Times New Roman" w:hAnsi="Times New Roman" w:cs="Times New Roman"/>
                <w:color w:val="000000"/>
                <w:kern w:val="0"/>
                <w:sz w:val="20"/>
                <w:szCs w:val="20"/>
              </w:rPr>
              <w:t>型糖尿病患者认知功能的影响</w:t>
            </w:r>
          </w:p>
        </w:tc>
        <w:tc>
          <w:tcPr>
            <w:tcW w:w="2712"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重庆市第七人民医院</w:t>
            </w:r>
          </w:p>
        </w:tc>
        <w:tc>
          <w:tcPr>
            <w:tcW w:w="106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医疗卫生类</w:t>
            </w:r>
          </w:p>
        </w:tc>
      </w:tr>
      <w:tr w:rsidR="001F3AF6">
        <w:trPr>
          <w:trHeight w:val="567"/>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36</w:t>
            </w:r>
          </w:p>
        </w:tc>
        <w:tc>
          <w:tcPr>
            <w:tcW w:w="332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中医肺康复联合闭合三联吸入制剂在慢性阻塞性肺疾病稳定期中的应用研究</w:t>
            </w:r>
          </w:p>
        </w:tc>
        <w:tc>
          <w:tcPr>
            <w:tcW w:w="2712"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重庆市巴南区中医院</w:t>
            </w:r>
          </w:p>
        </w:tc>
        <w:tc>
          <w:tcPr>
            <w:tcW w:w="106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医疗卫生类</w:t>
            </w:r>
          </w:p>
        </w:tc>
      </w:tr>
      <w:tr w:rsidR="001F3AF6">
        <w:trPr>
          <w:trHeight w:val="567"/>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37</w:t>
            </w:r>
          </w:p>
        </w:tc>
        <w:tc>
          <w:tcPr>
            <w:tcW w:w="332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抗幽门螺杆</w:t>
            </w:r>
            <w:proofErr w:type="gramStart"/>
            <w:r>
              <w:rPr>
                <w:rFonts w:ascii="Times New Roman" w:hAnsi="Times New Roman" w:cs="Times New Roman"/>
                <w:color w:val="000000"/>
                <w:kern w:val="0"/>
                <w:sz w:val="20"/>
                <w:szCs w:val="20"/>
              </w:rPr>
              <w:t>菌</w:t>
            </w:r>
            <w:proofErr w:type="gramEnd"/>
            <w:r>
              <w:rPr>
                <w:rFonts w:ascii="Times New Roman" w:hAnsi="Times New Roman" w:cs="Times New Roman"/>
                <w:color w:val="000000"/>
                <w:kern w:val="0"/>
                <w:sz w:val="20"/>
                <w:szCs w:val="20"/>
              </w:rPr>
              <w:t>治疗减少进展性缺血性卒中患者上消化道出血风险的探讨</w:t>
            </w:r>
          </w:p>
        </w:tc>
        <w:tc>
          <w:tcPr>
            <w:tcW w:w="2712"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重庆市巴南区第二人民医院</w:t>
            </w:r>
          </w:p>
        </w:tc>
        <w:tc>
          <w:tcPr>
            <w:tcW w:w="106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医疗卫生类</w:t>
            </w:r>
          </w:p>
        </w:tc>
      </w:tr>
      <w:tr w:rsidR="001F3AF6">
        <w:trPr>
          <w:trHeight w:val="567"/>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38</w:t>
            </w:r>
          </w:p>
        </w:tc>
        <w:tc>
          <w:tcPr>
            <w:tcW w:w="332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proofErr w:type="gramStart"/>
            <w:r>
              <w:rPr>
                <w:rFonts w:ascii="Times New Roman" w:hAnsi="Times New Roman" w:cs="Times New Roman"/>
                <w:color w:val="000000"/>
                <w:kern w:val="0"/>
                <w:sz w:val="20"/>
                <w:szCs w:val="20"/>
              </w:rPr>
              <w:t>奥泰灵</w:t>
            </w:r>
            <w:proofErr w:type="gramEnd"/>
            <w:r>
              <w:rPr>
                <w:rFonts w:ascii="Times New Roman" w:hAnsi="Times New Roman" w:cs="Times New Roman"/>
                <w:color w:val="000000"/>
                <w:kern w:val="0"/>
                <w:sz w:val="20"/>
                <w:szCs w:val="20"/>
              </w:rPr>
              <w:t>治疗膝关节骨性关节炎对炎症因子和软骨下骨重塑的影响</w:t>
            </w:r>
          </w:p>
        </w:tc>
        <w:tc>
          <w:tcPr>
            <w:tcW w:w="2712"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重庆市第七人民医院</w:t>
            </w:r>
          </w:p>
        </w:tc>
        <w:tc>
          <w:tcPr>
            <w:tcW w:w="106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医疗卫生类</w:t>
            </w:r>
          </w:p>
        </w:tc>
      </w:tr>
      <w:tr w:rsidR="001F3AF6">
        <w:trPr>
          <w:trHeight w:val="567"/>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39</w:t>
            </w:r>
          </w:p>
        </w:tc>
        <w:tc>
          <w:tcPr>
            <w:tcW w:w="332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硬脊膜穿破硬膜外穿刺技术（</w:t>
            </w:r>
            <w:r>
              <w:rPr>
                <w:rFonts w:ascii="Times New Roman" w:hAnsi="Times New Roman" w:cs="Times New Roman"/>
                <w:color w:val="000000"/>
                <w:kern w:val="0"/>
                <w:sz w:val="20"/>
                <w:szCs w:val="20"/>
              </w:rPr>
              <w:t>DPE</w:t>
            </w:r>
            <w:r>
              <w:rPr>
                <w:rFonts w:ascii="Times New Roman" w:hAnsi="Times New Roman" w:cs="Times New Roman"/>
                <w:color w:val="000000"/>
                <w:kern w:val="0"/>
                <w:sz w:val="20"/>
                <w:szCs w:val="20"/>
              </w:rPr>
              <w:t>）用于分娩镇痛</w:t>
            </w:r>
            <w:r>
              <w:rPr>
                <w:rFonts w:ascii="Times New Roman" w:hAnsi="Times New Roman" w:cs="Times New Roman"/>
                <w:color w:val="000000"/>
                <w:kern w:val="0"/>
                <w:sz w:val="20"/>
                <w:szCs w:val="20"/>
              </w:rPr>
              <w:t>-</w:t>
            </w:r>
            <w:proofErr w:type="gramStart"/>
            <w:r>
              <w:rPr>
                <w:rFonts w:ascii="Times New Roman" w:hAnsi="Times New Roman" w:cs="Times New Roman"/>
                <w:color w:val="000000"/>
                <w:kern w:val="0"/>
                <w:sz w:val="20"/>
                <w:szCs w:val="20"/>
              </w:rPr>
              <w:t>单中心</w:t>
            </w:r>
            <w:proofErr w:type="gramEnd"/>
            <w:r>
              <w:rPr>
                <w:rFonts w:ascii="Times New Roman" w:hAnsi="Times New Roman" w:cs="Times New Roman"/>
                <w:color w:val="000000"/>
                <w:kern w:val="0"/>
                <w:sz w:val="20"/>
                <w:szCs w:val="20"/>
              </w:rPr>
              <w:t>随机</w:t>
            </w:r>
            <w:r>
              <w:rPr>
                <w:rFonts w:ascii="Times New Roman" w:hAnsi="Times New Roman" w:cs="Times New Roman"/>
                <w:color w:val="000000"/>
                <w:kern w:val="0"/>
                <w:sz w:val="20"/>
                <w:szCs w:val="20"/>
              </w:rPr>
              <w:t>,</w:t>
            </w:r>
            <w:r>
              <w:rPr>
                <w:rFonts w:ascii="Times New Roman" w:hAnsi="Times New Roman" w:cs="Times New Roman"/>
                <w:color w:val="000000"/>
                <w:kern w:val="0"/>
                <w:sz w:val="20"/>
                <w:szCs w:val="20"/>
              </w:rPr>
              <w:t>双盲</w:t>
            </w:r>
            <w:r>
              <w:rPr>
                <w:rFonts w:ascii="Times New Roman" w:hAnsi="Times New Roman" w:cs="Times New Roman"/>
                <w:color w:val="000000"/>
                <w:kern w:val="0"/>
                <w:sz w:val="20"/>
                <w:szCs w:val="20"/>
              </w:rPr>
              <w:t>,</w:t>
            </w:r>
            <w:r>
              <w:rPr>
                <w:rFonts w:ascii="Times New Roman" w:hAnsi="Times New Roman" w:cs="Times New Roman"/>
                <w:color w:val="000000"/>
                <w:kern w:val="0"/>
                <w:sz w:val="20"/>
                <w:szCs w:val="20"/>
              </w:rPr>
              <w:t>对照研究</w:t>
            </w:r>
          </w:p>
        </w:tc>
        <w:tc>
          <w:tcPr>
            <w:tcW w:w="2712"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重庆市巴南区人民医院</w:t>
            </w:r>
          </w:p>
        </w:tc>
        <w:tc>
          <w:tcPr>
            <w:tcW w:w="106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医疗卫生类</w:t>
            </w:r>
          </w:p>
        </w:tc>
      </w:tr>
      <w:tr w:rsidR="001F3AF6">
        <w:trPr>
          <w:trHeight w:val="567"/>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40</w:t>
            </w:r>
          </w:p>
        </w:tc>
        <w:tc>
          <w:tcPr>
            <w:tcW w:w="332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经筋弹拨法联合穴位埋线治疗顽固性面瘫的临床研究</w:t>
            </w:r>
          </w:p>
        </w:tc>
        <w:tc>
          <w:tcPr>
            <w:tcW w:w="2712"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重庆市巴南区中医院</w:t>
            </w:r>
          </w:p>
        </w:tc>
        <w:tc>
          <w:tcPr>
            <w:tcW w:w="106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医疗卫生类</w:t>
            </w:r>
          </w:p>
        </w:tc>
      </w:tr>
      <w:tr w:rsidR="001F3AF6">
        <w:trPr>
          <w:trHeight w:val="567"/>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41</w:t>
            </w:r>
          </w:p>
        </w:tc>
        <w:tc>
          <w:tcPr>
            <w:tcW w:w="332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未留置输尿管支架管一期输尿管软镜（</w:t>
            </w:r>
            <w:r>
              <w:rPr>
                <w:rFonts w:ascii="Times New Roman" w:hAnsi="Times New Roman" w:cs="Times New Roman"/>
                <w:color w:val="000000"/>
                <w:kern w:val="0"/>
                <w:sz w:val="20"/>
                <w:szCs w:val="20"/>
              </w:rPr>
              <w:t>F11/13</w:t>
            </w:r>
            <w:r>
              <w:rPr>
                <w:rFonts w:ascii="Times New Roman" w:hAnsi="Times New Roman" w:cs="Times New Roman"/>
                <w:color w:val="000000"/>
                <w:kern w:val="0"/>
                <w:sz w:val="20"/>
                <w:szCs w:val="20"/>
              </w:rPr>
              <w:t>输尿管鞘）在治疗上尿路结石中的临床应用</w:t>
            </w:r>
          </w:p>
        </w:tc>
        <w:tc>
          <w:tcPr>
            <w:tcW w:w="2712"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重庆市第七人民医院</w:t>
            </w:r>
          </w:p>
        </w:tc>
        <w:tc>
          <w:tcPr>
            <w:tcW w:w="106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医疗卫生类</w:t>
            </w:r>
          </w:p>
        </w:tc>
      </w:tr>
      <w:tr w:rsidR="001F3AF6">
        <w:trPr>
          <w:trHeight w:val="567"/>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42</w:t>
            </w:r>
          </w:p>
        </w:tc>
        <w:tc>
          <w:tcPr>
            <w:tcW w:w="332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甲状腺癌颈部淋巴结转移的影像组学研究</w:t>
            </w:r>
          </w:p>
        </w:tc>
        <w:tc>
          <w:tcPr>
            <w:tcW w:w="2712"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重庆市巴南区中医院</w:t>
            </w:r>
          </w:p>
        </w:tc>
        <w:tc>
          <w:tcPr>
            <w:tcW w:w="106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医疗卫生类</w:t>
            </w:r>
          </w:p>
        </w:tc>
      </w:tr>
      <w:tr w:rsidR="001F3AF6">
        <w:trPr>
          <w:trHeight w:val="567"/>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43</w:t>
            </w:r>
          </w:p>
        </w:tc>
        <w:tc>
          <w:tcPr>
            <w:tcW w:w="332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医院感染危险因素及直接经济损失研究</w:t>
            </w:r>
          </w:p>
        </w:tc>
        <w:tc>
          <w:tcPr>
            <w:tcW w:w="2712"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重庆理工大学附属中心医院（重庆市第七人民医院）</w:t>
            </w:r>
          </w:p>
        </w:tc>
        <w:tc>
          <w:tcPr>
            <w:tcW w:w="106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医疗卫生类</w:t>
            </w:r>
          </w:p>
        </w:tc>
      </w:tr>
      <w:tr w:rsidR="001F3AF6">
        <w:trPr>
          <w:trHeight w:val="567"/>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44</w:t>
            </w:r>
          </w:p>
        </w:tc>
        <w:tc>
          <w:tcPr>
            <w:tcW w:w="332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利</w:t>
            </w:r>
            <w:proofErr w:type="gramStart"/>
            <w:r>
              <w:rPr>
                <w:rFonts w:ascii="Times New Roman" w:hAnsi="Times New Roman" w:cs="Times New Roman"/>
                <w:color w:val="000000"/>
                <w:kern w:val="0"/>
                <w:sz w:val="20"/>
                <w:szCs w:val="20"/>
              </w:rPr>
              <w:t>福喷丁</w:t>
            </w:r>
            <w:proofErr w:type="gramEnd"/>
            <w:r>
              <w:rPr>
                <w:rFonts w:ascii="Times New Roman" w:hAnsi="Times New Roman" w:cs="Times New Roman"/>
                <w:color w:val="000000"/>
                <w:kern w:val="0"/>
                <w:sz w:val="20"/>
                <w:szCs w:val="20"/>
              </w:rPr>
              <w:t>在人工关节感染中的临床疗效观察</w:t>
            </w:r>
          </w:p>
        </w:tc>
        <w:tc>
          <w:tcPr>
            <w:tcW w:w="2712"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重庆市巴南区第二人民医院</w:t>
            </w:r>
          </w:p>
        </w:tc>
        <w:tc>
          <w:tcPr>
            <w:tcW w:w="106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医疗卫生类</w:t>
            </w:r>
          </w:p>
        </w:tc>
      </w:tr>
      <w:tr w:rsidR="001F3AF6">
        <w:trPr>
          <w:trHeight w:val="567"/>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45</w:t>
            </w:r>
          </w:p>
        </w:tc>
        <w:tc>
          <w:tcPr>
            <w:tcW w:w="332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proofErr w:type="gramStart"/>
            <w:r>
              <w:rPr>
                <w:rFonts w:ascii="Times New Roman" w:hAnsi="Times New Roman" w:cs="Times New Roman"/>
                <w:color w:val="000000"/>
                <w:kern w:val="0"/>
                <w:sz w:val="20"/>
                <w:szCs w:val="20"/>
              </w:rPr>
              <w:t>血必净联合导</w:t>
            </w:r>
            <w:proofErr w:type="gramEnd"/>
            <w:r>
              <w:rPr>
                <w:rFonts w:ascii="Times New Roman" w:hAnsi="Times New Roman" w:cs="Times New Roman"/>
                <w:color w:val="000000"/>
                <w:kern w:val="0"/>
                <w:sz w:val="20"/>
                <w:szCs w:val="20"/>
              </w:rPr>
              <w:t>痰汤加</w:t>
            </w:r>
            <w:proofErr w:type="gramStart"/>
            <w:r>
              <w:rPr>
                <w:rFonts w:ascii="Times New Roman" w:hAnsi="Times New Roman" w:cs="Times New Roman"/>
                <w:color w:val="000000"/>
                <w:kern w:val="0"/>
                <w:sz w:val="20"/>
                <w:szCs w:val="20"/>
              </w:rPr>
              <w:t>减对痰湿蕴</w:t>
            </w:r>
            <w:proofErr w:type="gramEnd"/>
            <w:r>
              <w:rPr>
                <w:rFonts w:ascii="Times New Roman" w:hAnsi="Times New Roman" w:cs="Times New Roman"/>
                <w:color w:val="000000"/>
                <w:kern w:val="0"/>
                <w:sz w:val="20"/>
                <w:szCs w:val="20"/>
              </w:rPr>
              <w:t>肺型重症肺炎的临床疗效观察</w:t>
            </w:r>
          </w:p>
        </w:tc>
        <w:tc>
          <w:tcPr>
            <w:tcW w:w="2712"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重庆市巴南区中医院</w:t>
            </w:r>
          </w:p>
        </w:tc>
        <w:tc>
          <w:tcPr>
            <w:tcW w:w="106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医疗卫生类</w:t>
            </w:r>
          </w:p>
        </w:tc>
      </w:tr>
      <w:tr w:rsidR="001F3AF6">
        <w:trPr>
          <w:trHeight w:val="567"/>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46</w:t>
            </w:r>
          </w:p>
        </w:tc>
        <w:tc>
          <w:tcPr>
            <w:tcW w:w="332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正畸个性化装置联合数字化导板在埋伏牙牵引中的应用</w:t>
            </w:r>
          </w:p>
        </w:tc>
        <w:tc>
          <w:tcPr>
            <w:tcW w:w="2712"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重庆市巴南区人民医院</w:t>
            </w:r>
          </w:p>
        </w:tc>
        <w:tc>
          <w:tcPr>
            <w:tcW w:w="106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医疗卫生类</w:t>
            </w:r>
          </w:p>
        </w:tc>
      </w:tr>
      <w:tr w:rsidR="001F3AF6">
        <w:trPr>
          <w:trHeight w:val="567"/>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47</w:t>
            </w:r>
          </w:p>
        </w:tc>
        <w:tc>
          <w:tcPr>
            <w:tcW w:w="332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构建基于</w:t>
            </w:r>
            <w:r>
              <w:rPr>
                <w:rFonts w:ascii="Times New Roman" w:hAnsi="Times New Roman" w:cs="Times New Roman"/>
                <w:color w:val="000000"/>
                <w:kern w:val="0"/>
                <w:sz w:val="20"/>
                <w:szCs w:val="20"/>
              </w:rPr>
              <w:t>ADDIE</w:t>
            </w:r>
            <w:r>
              <w:rPr>
                <w:rFonts w:ascii="Times New Roman" w:hAnsi="Times New Roman" w:cs="Times New Roman"/>
                <w:color w:val="000000"/>
                <w:kern w:val="0"/>
                <w:sz w:val="20"/>
                <w:szCs w:val="20"/>
              </w:rPr>
              <w:t>模型结合模块化教学法在发热门诊新护士中的应用</w:t>
            </w:r>
          </w:p>
        </w:tc>
        <w:tc>
          <w:tcPr>
            <w:tcW w:w="2712"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重庆市巴南区第二人民医院</w:t>
            </w:r>
          </w:p>
        </w:tc>
        <w:tc>
          <w:tcPr>
            <w:tcW w:w="106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医疗卫生类</w:t>
            </w:r>
          </w:p>
        </w:tc>
      </w:tr>
      <w:tr w:rsidR="001F3AF6">
        <w:trPr>
          <w:trHeight w:val="567"/>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48</w:t>
            </w:r>
          </w:p>
        </w:tc>
        <w:tc>
          <w:tcPr>
            <w:tcW w:w="332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经胸超声心动图及右心声学造影在成人卵圆孔未闭的诊断价值探讨</w:t>
            </w:r>
          </w:p>
        </w:tc>
        <w:tc>
          <w:tcPr>
            <w:tcW w:w="2712"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重庆市第七人民医院</w:t>
            </w:r>
          </w:p>
        </w:tc>
        <w:tc>
          <w:tcPr>
            <w:tcW w:w="106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医疗卫生类</w:t>
            </w:r>
          </w:p>
        </w:tc>
      </w:tr>
      <w:tr w:rsidR="001F3AF6">
        <w:trPr>
          <w:trHeight w:val="567"/>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49</w:t>
            </w:r>
          </w:p>
        </w:tc>
        <w:tc>
          <w:tcPr>
            <w:tcW w:w="332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肌肉骨骼超声在评估痛风和无症状高尿酸血症的患者疾病严重程度的可行性研究</w:t>
            </w:r>
          </w:p>
        </w:tc>
        <w:tc>
          <w:tcPr>
            <w:tcW w:w="2712"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重庆市第七人民医院</w:t>
            </w:r>
          </w:p>
        </w:tc>
        <w:tc>
          <w:tcPr>
            <w:tcW w:w="106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医疗卫生类</w:t>
            </w:r>
          </w:p>
        </w:tc>
      </w:tr>
      <w:tr w:rsidR="001F3AF6">
        <w:trPr>
          <w:trHeight w:val="567"/>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50</w:t>
            </w:r>
          </w:p>
        </w:tc>
        <w:tc>
          <w:tcPr>
            <w:tcW w:w="332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麻醉药物预防手术中阴茎勃起的临床研究</w:t>
            </w:r>
          </w:p>
        </w:tc>
        <w:tc>
          <w:tcPr>
            <w:tcW w:w="2712"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重庆理工大学附属中心医院（重庆市第七人民医院）</w:t>
            </w:r>
          </w:p>
        </w:tc>
        <w:tc>
          <w:tcPr>
            <w:tcW w:w="106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医疗卫生类</w:t>
            </w:r>
          </w:p>
        </w:tc>
      </w:tr>
      <w:tr w:rsidR="001F3AF6">
        <w:trPr>
          <w:trHeight w:val="567"/>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51</w:t>
            </w:r>
          </w:p>
        </w:tc>
        <w:tc>
          <w:tcPr>
            <w:tcW w:w="332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外周血</w:t>
            </w:r>
            <w:r>
              <w:rPr>
                <w:rFonts w:ascii="Times New Roman" w:hAnsi="Times New Roman" w:cs="Times New Roman"/>
                <w:color w:val="000000"/>
                <w:kern w:val="0"/>
                <w:sz w:val="20"/>
                <w:szCs w:val="20"/>
              </w:rPr>
              <w:t>D-</w:t>
            </w:r>
            <w:r>
              <w:rPr>
                <w:rFonts w:ascii="Times New Roman" w:hAnsi="Times New Roman" w:cs="Times New Roman"/>
                <w:color w:val="000000"/>
                <w:kern w:val="0"/>
                <w:sz w:val="20"/>
                <w:szCs w:val="20"/>
              </w:rPr>
              <w:t>乳酸、</w:t>
            </w:r>
            <w:r>
              <w:rPr>
                <w:rFonts w:ascii="Times New Roman" w:hAnsi="Times New Roman" w:cs="Times New Roman"/>
                <w:color w:val="000000"/>
                <w:kern w:val="0"/>
                <w:sz w:val="20"/>
                <w:szCs w:val="20"/>
              </w:rPr>
              <w:t>IFABP</w:t>
            </w:r>
            <w:r>
              <w:rPr>
                <w:rFonts w:ascii="Times New Roman" w:hAnsi="Times New Roman" w:cs="Times New Roman"/>
                <w:color w:val="000000"/>
                <w:kern w:val="0"/>
                <w:sz w:val="20"/>
                <w:szCs w:val="20"/>
              </w:rPr>
              <w:t>在预测急性肠梗阻患者手术时机及预后的运用</w:t>
            </w:r>
          </w:p>
        </w:tc>
        <w:tc>
          <w:tcPr>
            <w:tcW w:w="2712"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重庆市巴南区人民医院</w:t>
            </w:r>
          </w:p>
        </w:tc>
        <w:tc>
          <w:tcPr>
            <w:tcW w:w="106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医疗卫生类</w:t>
            </w:r>
          </w:p>
        </w:tc>
      </w:tr>
      <w:tr w:rsidR="001F3AF6">
        <w:trPr>
          <w:trHeight w:val="567"/>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52</w:t>
            </w:r>
          </w:p>
        </w:tc>
        <w:tc>
          <w:tcPr>
            <w:tcW w:w="332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巴南区流行性感冒流行病学研究</w:t>
            </w:r>
          </w:p>
        </w:tc>
        <w:tc>
          <w:tcPr>
            <w:tcW w:w="2712"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重庆市巴南区疾病预防控制中心</w:t>
            </w:r>
          </w:p>
        </w:tc>
        <w:tc>
          <w:tcPr>
            <w:tcW w:w="106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医疗卫生类</w:t>
            </w:r>
          </w:p>
        </w:tc>
      </w:tr>
      <w:tr w:rsidR="001F3AF6">
        <w:trPr>
          <w:trHeight w:val="567"/>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53</w:t>
            </w:r>
          </w:p>
        </w:tc>
        <w:tc>
          <w:tcPr>
            <w:tcW w:w="332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玉屏风颗粒联合润燥止痒胶囊治疗老年性皮肤瘙痒症疗效观察</w:t>
            </w:r>
          </w:p>
        </w:tc>
        <w:tc>
          <w:tcPr>
            <w:tcW w:w="2712"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重庆市巴南区人民医院</w:t>
            </w:r>
          </w:p>
        </w:tc>
        <w:tc>
          <w:tcPr>
            <w:tcW w:w="106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医疗卫生类</w:t>
            </w:r>
          </w:p>
        </w:tc>
      </w:tr>
      <w:tr w:rsidR="001F3AF6">
        <w:trPr>
          <w:trHeight w:val="567"/>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lastRenderedPageBreak/>
              <w:t>54</w:t>
            </w:r>
          </w:p>
        </w:tc>
        <w:tc>
          <w:tcPr>
            <w:tcW w:w="332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重庆市巴南区精神分裂症患者代谢综合征的管理：真实世界研究</w:t>
            </w:r>
          </w:p>
        </w:tc>
        <w:tc>
          <w:tcPr>
            <w:tcW w:w="2712"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重庆市巴南区精神卫生中心</w:t>
            </w:r>
          </w:p>
        </w:tc>
        <w:tc>
          <w:tcPr>
            <w:tcW w:w="106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医疗卫生类</w:t>
            </w:r>
          </w:p>
        </w:tc>
      </w:tr>
      <w:tr w:rsidR="001F3AF6">
        <w:trPr>
          <w:trHeight w:val="567"/>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55</w:t>
            </w:r>
          </w:p>
        </w:tc>
        <w:tc>
          <w:tcPr>
            <w:tcW w:w="332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慢性阻塞性肺疾病稳定期患者营养水平、呼吸肌力、肺功能的相关性研究</w:t>
            </w:r>
          </w:p>
        </w:tc>
        <w:tc>
          <w:tcPr>
            <w:tcW w:w="2712"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重庆市巴南区第二人民医院</w:t>
            </w:r>
          </w:p>
        </w:tc>
        <w:tc>
          <w:tcPr>
            <w:tcW w:w="106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医疗卫生类</w:t>
            </w:r>
          </w:p>
        </w:tc>
      </w:tr>
      <w:tr w:rsidR="001F3AF6">
        <w:trPr>
          <w:trHeight w:val="567"/>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56</w:t>
            </w:r>
          </w:p>
        </w:tc>
        <w:tc>
          <w:tcPr>
            <w:tcW w:w="332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委中穴透刺阴</w:t>
            </w:r>
            <w:proofErr w:type="gramStart"/>
            <w:r>
              <w:rPr>
                <w:rFonts w:ascii="Times New Roman" w:hAnsi="Times New Roman" w:cs="Times New Roman"/>
                <w:color w:val="000000"/>
                <w:kern w:val="0"/>
                <w:sz w:val="20"/>
                <w:szCs w:val="20"/>
              </w:rPr>
              <w:t>谷治疗</w:t>
            </w:r>
            <w:proofErr w:type="gramEnd"/>
            <w:r>
              <w:rPr>
                <w:rFonts w:ascii="Times New Roman" w:hAnsi="Times New Roman" w:cs="Times New Roman"/>
                <w:color w:val="000000"/>
                <w:kern w:val="0"/>
                <w:sz w:val="20"/>
                <w:szCs w:val="20"/>
              </w:rPr>
              <w:t>瘀血型腰椎间盘突出症急性发作的应用研究</w:t>
            </w:r>
          </w:p>
        </w:tc>
        <w:tc>
          <w:tcPr>
            <w:tcW w:w="2712"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重庆市巴南区人民医院</w:t>
            </w:r>
          </w:p>
        </w:tc>
        <w:tc>
          <w:tcPr>
            <w:tcW w:w="106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医疗卫生类</w:t>
            </w:r>
          </w:p>
        </w:tc>
      </w:tr>
      <w:tr w:rsidR="001F3AF6">
        <w:trPr>
          <w:trHeight w:val="567"/>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57</w:t>
            </w:r>
          </w:p>
        </w:tc>
        <w:tc>
          <w:tcPr>
            <w:tcW w:w="332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巴南区</w:t>
            </w:r>
            <w:proofErr w:type="gramStart"/>
            <w:r>
              <w:rPr>
                <w:rFonts w:ascii="Times New Roman" w:hAnsi="Times New Roman" w:cs="Times New Roman"/>
                <w:color w:val="000000"/>
                <w:kern w:val="0"/>
                <w:sz w:val="20"/>
                <w:szCs w:val="20"/>
              </w:rPr>
              <w:t>食药物质消费</w:t>
            </w:r>
            <w:proofErr w:type="gramEnd"/>
            <w:r>
              <w:rPr>
                <w:rFonts w:ascii="Times New Roman" w:hAnsi="Times New Roman" w:cs="Times New Roman"/>
                <w:color w:val="000000"/>
                <w:kern w:val="0"/>
                <w:sz w:val="20"/>
                <w:szCs w:val="20"/>
              </w:rPr>
              <w:t>状况</w:t>
            </w:r>
            <w:proofErr w:type="gramStart"/>
            <w:r>
              <w:rPr>
                <w:rFonts w:ascii="Times New Roman" w:hAnsi="Times New Roman" w:cs="Times New Roman"/>
                <w:color w:val="000000"/>
                <w:kern w:val="0"/>
                <w:sz w:val="20"/>
                <w:szCs w:val="20"/>
              </w:rPr>
              <w:t>及知信行</w:t>
            </w:r>
            <w:proofErr w:type="gramEnd"/>
            <w:r>
              <w:rPr>
                <w:rFonts w:ascii="Times New Roman" w:hAnsi="Times New Roman" w:cs="Times New Roman"/>
                <w:color w:val="000000"/>
                <w:kern w:val="0"/>
                <w:sz w:val="20"/>
                <w:szCs w:val="20"/>
              </w:rPr>
              <w:t>研究</w:t>
            </w:r>
          </w:p>
        </w:tc>
        <w:tc>
          <w:tcPr>
            <w:tcW w:w="2712"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重庆市巴南区疾病预防控制中心</w:t>
            </w:r>
          </w:p>
        </w:tc>
        <w:tc>
          <w:tcPr>
            <w:tcW w:w="106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医疗卫生类</w:t>
            </w:r>
          </w:p>
        </w:tc>
      </w:tr>
      <w:tr w:rsidR="001F3AF6">
        <w:trPr>
          <w:trHeight w:val="567"/>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58</w:t>
            </w:r>
          </w:p>
        </w:tc>
        <w:tc>
          <w:tcPr>
            <w:tcW w:w="332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窄带成像内镜对鼻腔内翻性乳头状瘤早期诊断价值的研究</w:t>
            </w:r>
          </w:p>
        </w:tc>
        <w:tc>
          <w:tcPr>
            <w:tcW w:w="2712"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重庆市巴南区人民医院</w:t>
            </w:r>
          </w:p>
        </w:tc>
        <w:tc>
          <w:tcPr>
            <w:tcW w:w="106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医疗卫生类</w:t>
            </w:r>
          </w:p>
        </w:tc>
      </w:tr>
      <w:tr w:rsidR="001F3AF6">
        <w:trPr>
          <w:trHeight w:val="567"/>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59</w:t>
            </w:r>
          </w:p>
        </w:tc>
        <w:tc>
          <w:tcPr>
            <w:tcW w:w="332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幽门螺旋杆菌分型在其精准治疗中的应用价值研究</w:t>
            </w:r>
          </w:p>
        </w:tc>
        <w:tc>
          <w:tcPr>
            <w:tcW w:w="2712"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重庆市第七人民医院</w:t>
            </w:r>
          </w:p>
        </w:tc>
        <w:tc>
          <w:tcPr>
            <w:tcW w:w="106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医疗卫生类</w:t>
            </w:r>
          </w:p>
        </w:tc>
      </w:tr>
      <w:tr w:rsidR="001F3AF6">
        <w:trPr>
          <w:trHeight w:val="567"/>
          <w:jc w:val="center"/>
        </w:trPr>
        <w:tc>
          <w:tcPr>
            <w:tcW w:w="769" w:type="dxa"/>
            <w:tcBorders>
              <w:top w:val="single" w:sz="4" w:space="0" w:color="000000"/>
              <w:left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60</w:t>
            </w:r>
          </w:p>
        </w:tc>
        <w:tc>
          <w:tcPr>
            <w:tcW w:w="3329" w:type="dxa"/>
            <w:tcBorders>
              <w:top w:val="single" w:sz="4" w:space="0" w:color="000000"/>
              <w:left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压力蒸汽灭菌废水回收的研究</w:t>
            </w:r>
          </w:p>
        </w:tc>
        <w:tc>
          <w:tcPr>
            <w:tcW w:w="2712" w:type="dxa"/>
            <w:tcBorders>
              <w:top w:val="single" w:sz="4" w:space="0" w:color="000000"/>
              <w:left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重庆市第七人民医院</w:t>
            </w:r>
          </w:p>
        </w:tc>
        <w:tc>
          <w:tcPr>
            <w:tcW w:w="1068" w:type="dxa"/>
            <w:tcBorders>
              <w:top w:val="single" w:sz="4" w:space="0" w:color="000000"/>
              <w:left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医疗卫生类</w:t>
            </w:r>
          </w:p>
        </w:tc>
      </w:tr>
      <w:tr w:rsidR="001F3AF6">
        <w:trPr>
          <w:trHeight w:val="567"/>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61</w:t>
            </w:r>
          </w:p>
        </w:tc>
        <w:tc>
          <w:tcPr>
            <w:tcW w:w="332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基于快速康复外科模式探究阶段式康复护理对肺结节患者术后肺功能及生活质量的影响</w:t>
            </w:r>
          </w:p>
        </w:tc>
        <w:tc>
          <w:tcPr>
            <w:tcW w:w="2712"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重庆市第七人民医院</w:t>
            </w:r>
          </w:p>
        </w:tc>
        <w:tc>
          <w:tcPr>
            <w:tcW w:w="106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医疗卫生类</w:t>
            </w:r>
          </w:p>
        </w:tc>
      </w:tr>
      <w:tr w:rsidR="001F3AF6">
        <w:trPr>
          <w:trHeight w:val="567"/>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62</w:t>
            </w:r>
          </w:p>
        </w:tc>
        <w:tc>
          <w:tcPr>
            <w:tcW w:w="332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国产电子色素结肠镜对结直肠腺瘤恶性程度的预测价值研究</w:t>
            </w:r>
          </w:p>
        </w:tc>
        <w:tc>
          <w:tcPr>
            <w:tcW w:w="2712"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重庆市第七人民医院</w:t>
            </w:r>
          </w:p>
        </w:tc>
        <w:tc>
          <w:tcPr>
            <w:tcW w:w="106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医疗卫生类</w:t>
            </w:r>
          </w:p>
        </w:tc>
      </w:tr>
      <w:tr w:rsidR="001F3AF6">
        <w:trPr>
          <w:trHeight w:val="567"/>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63</w:t>
            </w:r>
          </w:p>
        </w:tc>
        <w:tc>
          <w:tcPr>
            <w:tcW w:w="332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远红外线治疗贴穴位贴敷对老年慢阻肺患者疗效的临床观察</w:t>
            </w:r>
          </w:p>
        </w:tc>
        <w:tc>
          <w:tcPr>
            <w:tcW w:w="2712"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重庆市巴南区木洞镇中心卫生院</w:t>
            </w:r>
          </w:p>
        </w:tc>
        <w:tc>
          <w:tcPr>
            <w:tcW w:w="106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医疗卫生类</w:t>
            </w:r>
          </w:p>
        </w:tc>
      </w:tr>
      <w:tr w:rsidR="001F3AF6">
        <w:trPr>
          <w:trHeight w:val="567"/>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64</w:t>
            </w:r>
          </w:p>
        </w:tc>
        <w:tc>
          <w:tcPr>
            <w:tcW w:w="332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巴南区市售鸡蛋兽药残留现状调查</w:t>
            </w:r>
          </w:p>
        </w:tc>
        <w:tc>
          <w:tcPr>
            <w:tcW w:w="2712"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重庆市巴南区疾病预防控制中心</w:t>
            </w:r>
          </w:p>
        </w:tc>
        <w:tc>
          <w:tcPr>
            <w:tcW w:w="106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医疗卫生类</w:t>
            </w:r>
          </w:p>
        </w:tc>
      </w:tr>
      <w:tr w:rsidR="001F3AF6">
        <w:trPr>
          <w:trHeight w:val="567"/>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65</w:t>
            </w:r>
          </w:p>
        </w:tc>
        <w:tc>
          <w:tcPr>
            <w:tcW w:w="332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非内分泌科糖尿病患者管理及会诊情况的调查研究</w:t>
            </w:r>
          </w:p>
        </w:tc>
        <w:tc>
          <w:tcPr>
            <w:tcW w:w="2712"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重庆市第七人民医院</w:t>
            </w:r>
          </w:p>
        </w:tc>
        <w:tc>
          <w:tcPr>
            <w:tcW w:w="106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医疗卫生类</w:t>
            </w:r>
          </w:p>
        </w:tc>
      </w:tr>
      <w:tr w:rsidR="001F3AF6">
        <w:trPr>
          <w:trHeight w:val="567"/>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66</w:t>
            </w:r>
          </w:p>
        </w:tc>
        <w:tc>
          <w:tcPr>
            <w:tcW w:w="332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巴南区烟草流行监测与评估</w:t>
            </w:r>
          </w:p>
        </w:tc>
        <w:tc>
          <w:tcPr>
            <w:tcW w:w="2712"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重庆市巴南区疾病预防控制中心</w:t>
            </w:r>
          </w:p>
        </w:tc>
        <w:tc>
          <w:tcPr>
            <w:tcW w:w="106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医疗卫生类</w:t>
            </w:r>
          </w:p>
        </w:tc>
      </w:tr>
      <w:tr w:rsidR="001F3AF6">
        <w:trPr>
          <w:trHeight w:val="567"/>
          <w:jc w:val="center"/>
        </w:trPr>
        <w:tc>
          <w:tcPr>
            <w:tcW w:w="769" w:type="dxa"/>
            <w:tcBorders>
              <w:top w:val="single" w:sz="4" w:space="0" w:color="000000"/>
              <w:left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67</w:t>
            </w:r>
          </w:p>
        </w:tc>
        <w:tc>
          <w:tcPr>
            <w:tcW w:w="3329" w:type="dxa"/>
            <w:tcBorders>
              <w:top w:val="single" w:sz="4" w:space="0" w:color="000000"/>
              <w:left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高危儿出院后个性化保健技术对神经系统发育的干预效果</w:t>
            </w:r>
          </w:p>
        </w:tc>
        <w:tc>
          <w:tcPr>
            <w:tcW w:w="2712" w:type="dxa"/>
            <w:tcBorders>
              <w:top w:val="single" w:sz="4" w:space="0" w:color="000000"/>
              <w:left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重庆市第七人民医院</w:t>
            </w:r>
          </w:p>
        </w:tc>
        <w:tc>
          <w:tcPr>
            <w:tcW w:w="1068" w:type="dxa"/>
            <w:tcBorders>
              <w:top w:val="single" w:sz="4" w:space="0" w:color="000000"/>
              <w:left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医疗卫生类</w:t>
            </w:r>
          </w:p>
        </w:tc>
      </w:tr>
      <w:tr w:rsidR="001F3AF6">
        <w:trPr>
          <w:trHeight w:val="567"/>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68</w:t>
            </w:r>
          </w:p>
        </w:tc>
        <w:tc>
          <w:tcPr>
            <w:tcW w:w="332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个体化口服</w:t>
            </w:r>
            <w:r>
              <w:rPr>
                <w:rFonts w:ascii="Times New Roman" w:hAnsi="Times New Roman" w:cs="Times New Roman"/>
                <w:color w:val="000000"/>
                <w:kern w:val="0"/>
                <w:sz w:val="20"/>
                <w:szCs w:val="20"/>
              </w:rPr>
              <w:t>PEG</w:t>
            </w:r>
            <w:r>
              <w:rPr>
                <w:rFonts w:ascii="Times New Roman" w:hAnsi="Times New Roman" w:cs="Times New Roman"/>
                <w:color w:val="000000"/>
                <w:kern w:val="0"/>
                <w:sz w:val="20"/>
                <w:szCs w:val="20"/>
              </w:rPr>
              <w:t>联合灌肠在妇科患者术前肠道清洁准备中的应用研究</w:t>
            </w:r>
          </w:p>
        </w:tc>
        <w:tc>
          <w:tcPr>
            <w:tcW w:w="2712"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重庆市巴南区人民医院</w:t>
            </w:r>
          </w:p>
        </w:tc>
        <w:tc>
          <w:tcPr>
            <w:tcW w:w="106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医疗卫生类</w:t>
            </w:r>
          </w:p>
        </w:tc>
      </w:tr>
      <w:tr w:rsidR="001F3AF6">
        <w:trPr>
          <w:trHeight w:val="567"/>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69</w:t>
            </w:r>
          </w:p>
        </w:tc>
        <w:tc>
          <w:tcPr>
            <w:tcW w:w="3329"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关于社区卫生服务中心</w:t>
            </w:r>
            <w:r>
              <w:rPr>
                <w:rFonts w:ascii="Times New Roman" w:hAnsi="Times New Roman" w:cs="Times New Roman"/>
                <w:color w:val="000000"/>
                <w:kern w:val="0"/>
                <w:sz w:val="20"/>
                <w:szCs w:val="20"/>
              </w:rPr>
              <w:t>“</w:t>
            </w:r>
            <w:r>
              <w:rPr>
                <w:rFonts w:ascii="Times New Roman" w:hAnsi="Times New Roman" w:cs="Times New Roman"/>
                <w:color w:val="000000"/>
                <w:kern w:val="0"/>
                <w:sz w:val="20"/>
                <w:szCs w:val="20"/>
              </w:rPr>
              <w:t>医防融合</w:t>
            </w:r>
            <w:r>
              <w:rPr>
                <w:rFonts w:ascii="Times New Roman" w:hAnsi="Times New Roman" w:cs="Times New Roman"/>
                <w:color w:val="000000"/>
                <w:kern w:val="0"/>
                <w:sz w:val="20"/>
                <w:szCs w:val="20"/>
              </w:rPr>
              <w:t>”</w:t>
            </w:r>
            <w:r>
              <w:rPr>
                <w:rFonts w:ascii="Times New Roman" w:hAnsi="Times New Roman" w:cs="Times New Roman"/>
                <w:color w:val="000000"/>
                <w:kern w:val="0"/>
                <w:sz w:val="20"/>
                <w:szCs w:val="20"/>
              </w:rPr>
              <w:t>健康管理模式探索研究</w:t>
            </w:r>
          </w:p>
        </w:tc>
        <w:tc>
          <w:tcPr>
            <w:tcW w:w="2712"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bottom"/>
              <w:rPr>
                <w:rFonts w:ascii="Times New Roman" w:hAnsi="Times New Roman" w:cs="Times New Roman"/>
                <w:color w:val="000000"/>
                <w:sz w:val="20"/>
                <w:szCs w:val="20"/>
              </w:rPr>
            </w:pPr>
            <w:r>
              <w:rPr>
                <w:rFonts w:ascii="Times New Roman" w:hAnsi="Times New Roman" w:cs="Times New Roman"/>
                <w:color w:val="000000"/>
                <w:kern w:val="0"/>
                <w:sz w:val="20"/>
                <w:szCs w:val="20"/>
              </w:rPr>
              <w:t>重庆市巴南区南泉街道社区卫生服务中心</w:t>
            </w:r>
          </w:p>
        </w:tc>
        <w:tc>
          <w:tcPr>
            <w:tcW w:w="1068" w:type="dxa"/>
            <w:tcBorders>
              <w:top w:val="single" w:sz="4" w:space="0" w:color="000000"/>
              <w:left w:val="single" w:sz="4" w:space="0" w:color="000000"/>
              <w:bottom w:val="single" w:sz="4" w:space="0" w:color="000000"/>
              <w:right w:val="single" w:sz="4" w:space="0" w:color="000000"/>
            </w:tcBorders>
            <w:vAlign w:val="center"/>
          </w:tcPr>
          <w:p w:rsidR="001F3AF6" w:rsidRDefault="0063648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医疗卫生类</w:t>
            </w:r>
          </w:p>
        </w:tc>
      </w:tr>
    </w:tbl>
    <w:p w:rsidR="001F3AF6" w:rsidRDefault="001F3AF6">
      <w:pPr>
        <w:pStyle w:val="2"/>
        <w:rPr>
          <w:rFonts w:ascii="Times New Roman" w:hAnsi="Times New Roman" w:cs="Times New Roman"/>
          <w:color w:val="FF0000"/>
          <w:sz w:val="32"/>
          <w:szCs w:val="32"/>
        </w:rPr>
      </w:pPr>
    </w:p>
    <w:sectPr w:rsidR="001F3AF6" w:rsidSect="001F3AF6">
      <w:footerReference w:type="default" r:id="rId7"/>
      <w:pgSz w:w="11906" w:h="16838"/>
      <w:pgMar w:top="1440" w:right="1706"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AF6" w:rsidRDefault="001F3AF6" w:rsidP="001F3AF6">
      <w:r>
        <w:separator/>
      </w:r>
    </w:p>
  </w:endnote>
  <w:endnote w:type="continuationSeparator" w:id="0">
    <w:p w:rsidR="001F3AF6" w:rsidRDefault="001F3AF6" w:rsidP="001F3A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AF6" w:rsidRDefault="007122EC">
    <w:pPr>
      <w:pStyle w:val="a6"/>
    </w:pPr>
    <w:r>
      <w:pict>
        <v:shapetype id="_x0000_t202" coordsize="21600,21600" o:spt="202" path="m,l,21600r21600,l21600,xe">
          <v:stroke joinstyle="miter"/>
          <v:path gradientshapeok="t" o:connecttype="rect"/>
        </v:shapetype>
        <v:shape id="_x0000_s1026" type="#_x0000_t202" style="position:absolute;margin-left:208pt;margin-top:0;width:2in;height:2in;z-index:251659264;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1F3AF6" w:rsidRDefault="007122EC">
                <w:pPr>
                  <w:pStyle w:val="a6"/>
                </w:pPr>
                <w:r>
                  <w:rPr>
                    <w:rFonts w:hint="eastAsia"/>
                  </w:rPr>
                  <w:fldChar w:fldCharType="begin"/>
                </w:r>
                <w:r w:rsidR="00636488">
                  <w:rPr>
                    <w:rFonts w:hint="eastAsia"/>
                  </w:rPr>
                  <w:instrText xml:space="preserve"> PAGE  \* MERGEFORMAT </w:instrText>
                </w:r>
                <w:r>
                  <w:rPr>
                    <w:rFonts w:hint="eastAsia"/>
                  </w:rPr>
                  <w:fldChar w:fldCharType="separate"/>
                </w:r>
                <w:r w:rsidR="00F352E9">
                  <w:rPr>
                    <w:noProof/>
                  </w:rPr>
                  <w:t>- 1 -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AF6" w:rsidRDefault="001F3AF6" w:rsidP="001F3AF6">
      <w:r>
        <w:separator/>
      </w:r>
    </w:p>
  </w:footnote>
  <w:footnote w:type="continuationSeparator" w:id="0">
    <w:p w:rsidR="001F3AF6" w:rsidRDefault="001F3AF6" w:rsidP="001F3A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mZlZWFjNmI0ZTYxMjg0NTFmNjczNGYyNzE2OTZjN2YifQ=="/>
  </w:docVars>
  <w:rsids>
    <w:rsidRoot w:val="001F3AF6"/>
    <w:rsid w:val="001F3AF6"/>
    <w:rsid w:val="00636488"/>
    <w:rsid w:val="007122EC"/>
    <w:rsid w:val="00EE3AE8"/>
    <w:rsid w:val="00F352E9"/>
    <w:rsid w:val="01FC72C3"/>
    <w:rsid w:val="02E76D82"/>
    <w:rsid w:val="090E6D4F"/>
    <w:rsid w:val="0AE62A63"/>
    <w:rsid w:val="0E2221F9"/>
    <w:rsid w:val="156D534D"/>
    <w:rsid w:val="213E10A1"/>
    <w:rsid w:val="21447983"/>
    <w:rsid w:val="21AB37DC"/>
    <w:rsid w:val="28B26F2B"/>
    <w:rsid w:val="2E210D4E"/>
    <w:rsid w:val="2F574FBE"/>
    <w:rsid w:val="2FDC5B62"/>
    <w:rsid w:val="342F1837"/>
    <w:rsid w:val="34796CC6"/>
    <w:rsid w:val="34AC5155"/>
    <w:rsid w:val="35492D20"/>
    <w:rsid w:val="3AFF0DC8"/>
    <w:rsid w:val="3D795EA7"/>
    <w:rsid w:val="3D9F30B1"/>
    <w:rsid w:val="42FA1658"/>
    <w:rsid w:val="45DD15F4"/>
    <w:rsid w:val="4C096F9E"/>
    <w:rsid w:val="57552E81"/>
    <w:rsid w:val="57F05FC9"/>
    <w:rsid w:val="59E6531E"/>
    <w:rsid w:val="5A020E56"/>
    <w:rsid w:val="663C7F2E"/>
    <w:rsid w:val="6B256F14"/>
    <w:rsid w:val="712E5AFD"/>
    <w:rsid w:val="720F0636"/>
    <w:rsid w:val="72862079"/>
    <w:rsid w:val="737F7728"/>
    <w:rsid w:val="79E32A48"/>
    <w:rsid w:val="7B33044F"/>
    <w:rsid w:val="7E0A3D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uiPriority="99" w:unhideWhenUsed="1" w:qFormat="1"/>
    <w:lsdException w:name="index 7" w:uiPriority="99" w:unhideWhenUsed="1" w:qFormat="1"/>
    <w:lsdException w:name="Normal Indent"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Body Tex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F3AF6"/>
    <w:pPr>
      <w:widowControl w:val="0"/>
      <w:jc w:val="both"/>
    </w:pPr>
    <w:rPr>
      <w:rFonts w:ascii="Calibri" w:hAnsi="Calibri" w:cs="黑体"/>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qFormat/>
    <w:rsid w:val="001F3AF6"/>
    <w:rPr>
      <w:sz w:val="18"/>
      <w:szCs w:val="18"/>
    </w:rPr>
  </w:style>
  <w:style w:type="paragraph" w:styleId="a4">
    <w:name w:val="Normal Indent"/>
    <w:basedOn w:val="a"/>
    <w:unhideWhenUsed/>
    <w:qFormat/>
    <w:rsid w:val="001F3AF6"/>
    <w:pPr>
      <w:ind w:firstLineChars="200" w:firstLine="420"/>
    </w:pPr>
  </w:style>
  <w:style w:type="paragraph" w:styleId="5">
    <w:name w:val="index 5"/>
    <w:basedOn w:val="a"/>
    <w:next w:val="a"/>
    <w:uiPriority w:val="99"/>
    <w:unhideWhenUsed/>
    <w:qFormat/>
    <w:rsid w:val="001F3AF6"/>
    <w:pPr>
      <w:ind w:left="1680"/>
    </w:pPr>
  </w:style>
  <w:style w:type="paragraph" w:styleId="a5">
    <w:name w:val="Body Text"/>
    <w:basedOn w:val="a"/>
    <w:next w:val="7"/>
    <w:uiPriority w:val="99"/>
    <w:unhideWhenUsed/>
    <w:qFormat/>
    <w:rsid w:val="001F3AF6"/>
    <w:pPr>
      <w:spacing w:after="120"/>
    </w:pPr>
  </w:style>
  <w:style w:type="paragraph" w:styleId="7">
    <w:name w:val="index 7"/>
    <w:basedOn w:val="a"/>
    <w:next w:val="a"/>
    <w:uiPriority w:val="99"/>
    <w:unhideWhenUsed/>
    <w:qFormat/>
    <w:rsid w:val="001F3AF6"/>
    <w:pPr>
      <w:ind w:left="2520"/>
    </w:pPr>
  </w:style>
  <w:style w:type="paragraph" w:styleId="a6">
    <w:name w:val="footer"/>
    <w:basedOn w:val="a"/>
    <w:next w:val="51"/>
    <w:qFormat/>
    <w:rsid w:val="001F3AF6"/>
    <w:pPr>
      <w:tabs>
        <w:tab w:val="center" w:pos="4153"/>
        <w:tab w:val="right" w:pos="8306"/>
      </w:tabs>
      <w:snapToGrid w:val="0"/>
      <w:jc w:val="left"/>
    </w:pPr>
    <w:rPr>
      <w:sz w:val="18"/>
    </w:rPr>
  </w:style>
  <w:style w:type="paragraph" w:customStyle="1" w:styleId="51">
    <w:name w:val="索引 51"/>
    <w:basedOn w:val="a"/>
    <w:next w:val="a"/>
    <w:qFormat/>
    <w:rsid w:val="001F3AF6"/>
    <w:pPr>
      <w:ind w:left="1680"/>
    </w:pPr>
  </w:style>
  <w:style w:type="paragraph" w:styleId="a7">
    <w:name w:val="header"/>
    <w:basedOn w:val="a"/>
    <w:qFormat/>
    <w:rsid w:val="001F3AF6"/>
    <w:pPr>
      <w:pBdr>
        <w:bottom w:val="single" w:sz="6" w:space="1" w:color="auto"/>
      </w:pBdr>
      <w:tabs>
        <w:tab w:val="center" w:pos="4153"/>
        <w:tab w:val="right" w:pos="8306"/>
      </w:tabs>
      <w:snapToGrid w:val="0"/>
      <w:jc w:val="center"/>
    </w:pPr>
    <w:rPr>
      <w:sz w:val="18"/>
      <w:szCs w:val="18"/>
    </w:rPr>
  </w:style>
  <w:style w:type="paragraph" w:styleId="2">
    <w:name w:val="Body Text 2"/>
    <w:basedOn w:val="a"/>
    <w:uiPriority w:val="99"/>
    <w:unhideWhenUsed/>
    <w:qFormat/>
    <w:rsid w:val="001F3AF6"/>
    <w:pPr>
      <w:snapToGrid w:val="0"/>
      <w:spacing w:line="540" w:lineRule="exact"/>
    </w:pPr>
    <w:rPr>
      <w:rFonts w:eastAsia="方正仿宋_GBK"/>
      <w:color w:val="000000"/>
    </w:rPr>
  </w:style>
  <w:style w:type="paragraph" w:styleId="a8">
    <w:name w:val="Normal (Web)"/>
    <w:basedOn w:val="a"/>
    <w:qFormat/>
    <w:rsid w:val="001F3AF6"/>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696</Words>
  <Characters>3971</Characters>
  <Application>Microsoft Office Word</Application>
  <DocSecurity>0</DocSecurity>
  <Lines>33</Lines>
  <Paragraphs>9</Paragraphs>
  <ScaleCrop>false</ScaleCrop>
  <Company>巴南区科委</Company>
  <LinksUpToDate>false</LinksUpToDate>
  <CharactersWithSpaces>4658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关于《重庆市巴南区“揭榜挂帅”科研项目组织实施试点方案》的情况报告</dc:title>
  <dc:creator>xjellies</dc:creator>
  <cp:lastModifiedBy>Administrator</cp:lastModifiedBy>
  <cp:revision>3</cp:revision>
  <cp:lastPrinted>2022-10-19T01:55:00Z</cp:lastPrinted>
  <dcterms:created xsi:type="dcterms:W3CDTF">2022-03-22T01:09:00Z</dcterms:created>
  <dcterms:modified xsi:type="dcterms:W3CDTF">2022-10-19T02:56:00Z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260FC20AB587440791A644340B5B92AB</vt:lpwstr>
  </property>
</Properties>
</file>